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DC5" w:rsidRPr="00EB3B03" w:rsidRDefault="00171DC5" w:rsidP="001B2E23">
      <w:pPr>
        <w:tabs>
          <w:tab w:val="left" w:pos="1652"/>
        </w:tabs>
        <w:spacing w:after="200"/>
        <w:rPr>
          <w:b/>
        </w:rPr>
      </w:pPr>
      <w:r w:rsidRPr="00EB3B03">
        <w:rPr>
          <w:b/>
        </w:rPr>
        <w:t>Расчетно-практическое занятие   № 6. Топливно-энергетическая и  минерально-сырьевая база производства.</w:t>
      </w:r>
    </w:p>
    <w:p w:rsidR="00171DC5" w:rsidRPr="00EB3B03" w:rsidRDefault="00171DC5" w:rsidP="001B2E23">
      <w:pPr>
        <w:tabs>
          <w:tab w:val="left" w:pos="1652"/>
        </w:tabs>
        <w:ind w:firstLine="540"/>
        <w:jc w:val="both"/>
        <w:rPr>
          <w:b/>
          <w:i/>
          <w:color w:val="000000"/>
        </w:rPr>
      </w:pPr>
      <w:r w:rsidRPr="00EB3B03">
        <w:rPr>
          <w:b/>
          <w:i/>
          <w:iCs/>
          <w:color w:val="000000"/>
        </w:rPr>
        <w:t>Цель занятия:</w:t>
      </w:r>
      <w:r w:rsidRPr="00EB3B03">
        <w:rPr>
          <w:b/>
          <w:i/>
          <w:color w:val="000000"/>
        </w:rPr>
        <w:t xml:space="preserve"> ознакомиться с  перспективами развития топливно-энергетической  и минерально-сырьевой базы производства</w:t>
      </w:r>
    </w:p>
    <w:p w:rsidR="00171DC5" w:rsidRPr="00EB3B03" w:rsidRDefault="00171DC5" w:rsidP="001B2E23">
      <w:pPr>
        <w:tabs>
          <w:tab w:val="left" w:pos="851"/>
        </w:tabs>
        <w:spacing w:before="120" w:after="120"/>
        <w:ind w:firstLine="284"/>
        <w:jc w:val="both"/>
        <w:rPr>
          <w:b/>
        </w:rPr>
      </w:pPr>
      <w:r w:rsidRPr="00EB3B03">
        <w:rPr>
          <w:b/>
        </w:rPr>
        <w:t xml:space="preserve">                 Вопросы для самоподготовки и контрольного тестирования :</w:t>
      </w:r>
    </w:p>
    <w:p w:rsidR="00171DC5" w:rsidRPr="00EB3B03" w:rsidRDefault="00171DC5" w:rsidP="001B2E23">
      <w:pPr>
        <w:tabs>
          <w:tab w:val="left" w:pos="1652"/>
        </w:tabs>
        <w:rPr>
          <w:bCs/>
          <w:color w:val="000000"/>
        </w:rPr>
      </w:pPr>
      <w:r w:rsidRPr="00EB3B03">
        <w:rPr>
          <w:bCs/>
          <w:color w:val="000000"/>
        </w:rPr>
        <w:t xml:space="preserve">             1.Топливно-энергетический комплекс   Республики Беларусь, его технологическая     структура, перспективы развития.</w:t>
      </w:r>
    </w:p>
    <w:p w:rsidR="00171DC5" w:rsidRPr="00EB3B03" w:rsidRDefault="00171DC5" w:rsidP="001B2E23">
      <w:pPr>
        <w:tabs>
          <w:tab w:val="left" w:pos="1652"/>
        </w:tabs>
        <w:rPr>
          <w:bCs/>
          <w:color w:val="000000"/>
        </w:rPr>
      </w:pPr>
      <w:r w:rsidRPr="00EB3B03">
        <w:rPr>
          <w:bCs/>
          <w:color w:val="000000"/>
        </w:rPr>
        <w:t xml:space="preserve">              2.Основные  виды и источники энергии,   применяемые в производстве, их </w:t>
      </w:r>
    </w:p>
    <w:p w:rsidR="00171DC5" w:rsidRPr="00EB3B03" w:rsidRDefault="00171DC5" w:rsidP="001B2E23">
      <w:pPr>
        <w:tabs>
          <w:tab w:val="left" w:pos="1652"/>
        </w:tabs>
        <w:rPr>
          <w:bCs/>
          <w:color w:val="000000"/>
        </w:rPr>
      </w:pPr>
      <w:r w:rsidRPr="00EB3B03">
        <w:rPr>
          <w:bCs/>
          <w:color w:val="000000"/>
        </w:rPr>
        <w:t>сравнительная оценка.</w:t>
      </w:r>
    </w:p>
    <w:p w:rsidR="00171DC5" w:rsidRPr="00EB3B03" w:rsidRDefault="00171DC5" w:rsidP="001B2E23">
      <w:pPr>
        <w:tabs>
          <w:tab w:val="left" w:pos="1652"/>
        </w:tabs>
        <w:rPr>
          <w:bCs/>
          <w:color w:val="000000"/>
        </w:rPr>
      </w:pPr>
      <w:r w:rsidRPr="00EB3B03">
        <w:rPr>
          <w:bCs/>
          <w:color w:val="000000"/>
        </w:rPr>
        <w:t xml:space="preserve">             3. Характеристика и перспективы      использования нетрадиционных</w:t>
      </w:r>
    </w:p>
    <w:p w:rsidR="00171DC5" w:rsidRPr="00EB3B03" w:rsidRDefault="00171DC5" w:rsidP="001B2E23">
      <w:pPr>
        <w:tabs>
          <w:tab w:val="left" w:pos="1652"/>
        </w:tabs>
        <w:rPr>
          <w:bCs/>
          <w:color w:val="000000"/>
        </w:rPr>
      </w:pPr>
      <w:r w:rsidRPr="00EB3B03">
        <w:rPr>
          <w:bCs/>
          <w:color w:val="000000"/>
        </w:rPr>
        <w:t>источников энергии.</w:t>
      </w:r>
    </w:p>
    <w:p w:rsidR="00171DC5" w:rsidRPr="00EB3B03" w:rsidRDefault="00171DC5" w:rsidP="001B2E23">
      <w:pPr>
        <w:tabs>
          <w:tab w:val="left" w:pos="900"/>
          <w:tab w:val="left" w:pos="1652"/>
        </w:tabs>
        <w:jc w:val="both"/>
        <w:rPr>
          <w:color w:val="000000"/>
        </w:rPr>
      </w:pPr>
      <w:r w:rsidRPr="00EB3B03">
        <w:rPr>
          <w:color w:val="000000"/>
        </w:rPr>
        <w:t xml:space="preserve">              4.</w:t>
      </w:r>
      <w:r w:rsidRPr="00EB3B03">
        <w:rPr>
          <w:iCs/>
          <w:color w:val="000000"/>
        </w:rPr>
        <w:t xml:space="preserve">Каковы направления развития </w:t>
      </w:r>
      <w:r w:rsidRPr="00EB3B03">
        <w:rPr>
          <w:color w:val="000000"/>
        </w:rPr>
        <w:t>минерально-сырьевой базы производств?</w:t>
      </w:r>
    </w:p>
    <w:p w:rsidR="00171DC5" w:rsidRPr="00EB3B03" w:rsidRDefault="00171DC5" w:rsidP="001B2E23">
      <w:pPr>
        <w:tabs>
          <w:tab w:val="left" w:pos="900"/>
          <w:tab w:val="left" w:pos="1652"/>
        </w:tabs>
        <w:ind w:left="720"/>
        <w:contextualSpacing/>
        <w:jc w:val="both"/>
        <w:rPr>
          <w:iCs/>
          <w:color w:val="000000"/>
        </w:rPr>
      </w:pPr>
      <w:r w:rsidRPr="00EB3B03">
        <w:rPr>
          <w:color w:val="000000"/>
        </w:rPr>
        <w:t xml:space="preserve"> 5.В чем заключается комплексное использование минерально-сырьевых ресурсов?</w:t>
      </w:r>
    </w:p>
    <w:p w:rsidR="00171DC5" w:rsidRPr="00EB3B03" w:rsidRDefault="00171DC5" w:rsidP="001B2E23">
      <w:pPr>
        <w:tabs>
          <w:tab w:val="left" w:pos="900"/>
          <w:tab w:val="left" w:pos="1652"/>
        </w:tabs>
        <w:ind w:left="720"/>
        <w:jc w:val="both"/>
        <w:rPr>
          <w:iCs/>
          <w:color w:val="000000"/>
        </w:rPr>
      </w:pPr>
      <w:r w:rsidRPr="00EB3B03">
        <w:rPr>
          <w:iCs/>
          <w:color w:val="000000"/>
        </w:rPr>
        <w:t xml:space="preserve"> 6.Основные принципы обогащения методом флотации.</w:t>
      </w:r>
    </w:p>
    <w:p w:rsidR="00171DC5" w:rsidRPr="00EB3B03" w:rsidRDefault="00171DC5" w:rsidP="001B2E23">
      <w:pPr>
        <w:tabs>
          <w:tab w:val="left" w:pos="900"/>
          <w:tab w:val="left" w:pos="1652"/>
        </w:tabs>
        <w:ind w:left="720"/>
        <w:jc w:val="both"/>
        <w:rPr>
          <w:iCs/>
          <w:color w:val="000000"/>
        </w:rPr>
      </w:pPr>
      <w:r w:rsidRPr="00EB3B03">
        <w:rPr>
          <w:iCs/>
          <w:color w:val="000000"/>
        </w:rPr>
        <w:t xml:space="preserve"> 7.Технико-экономические показатели процесса обогащения.</w:t>
      </w:r>
    </w:p>
    <w:p w:rsidR="00171DC5" w:rsidRPr="00EB3B03" w:rsidRDefault="00171DC5" w:rsidP="001B2E23">
      <w:pPr>
        <w:tabs>
          <w:tab w:val="left" w:pos="1652"/>
        </w:tabs>
      </w:pPr>
    </w:p>
    <w:p w:rsidR="00171DC5" w:rsidRPr="00EB3B03" w:rsidRDefault="00171DC5" w:rsidP="001B2E23">
      <w:pPr>
        <w:numPr>
          <w:ilvl w:val="0"/>
          <w:numId w:val="1"/>
        </w:numPr>
        <w:spacing w:after="200" w:line="276" w:lineRule="auto"/>
      </w:pPr>
      <w:r w:rsidRPr="00EB3B03">
        <w:rPr>
          <w:b/>
          <w:lang w:eastAsia="en-US"/>
        </w:rPr>
        <w:t>Краткая теория</w:t>
      </w:r>
    </w:p>
    <w:p w:rsidR="00171DC5" w:rsidRPr="00EB3B03" w:rsidRDefault="00171DC5" w:rsidP="001B2E23">
      <w:pPr>
        <w:ind w:left="360"/>
        <w:rPr>
          <w:b/>
        </w:rPr>
      </w:pPr>
      <w:r w:rsidRPr="00EB3B03">
        <w:rPr>
          <w:b/>
        </w:rPr>
        <w:t>1.1.Топливно-энергетический комплекс и перспективы его развития</w:t>
      </w:r>
    </w:p>
    <w:p w:rsidR="00171DC5" w:rsidRPr="00EB3B03" w:rsidRDefault="00171DC5" w:rsidP="001B2E23">
      <w:pPr>
        <w:ind w:firstLine="539"/>
        <w:jc w:val="both"/>
        <w:rPr>
          <w:color w:val="252525"/>
          <w:shd w:val="clear" w:color="auto" w:fill="FFFFFF"/>
          <w:lang w:eastAsia="en-US"/>
        </w:rPr>
      </w:pPr>
      <w:r w:rsidRPr="00EB3B03">
        <w:rPr>
          <w:lang w:val="be-BY"/>
        </w:rPr>
        <w:t xml:space="preserve">Состояние экономики любой страны определяется в первую очередь энергообеспечением народного хозяйства и рациональным использованием энергии. </w:t>
      </w:r>
      <w:r w:rsidRPr="00EB3B03">
        <w:rPr>
          <w:b/>
          <w:bCs/>
          <w:color w:val="252525"/>
          <w:shd w:val="clear" w:color="auto" w:fill="FFFFFF"/>
          <w:lang w:eastAsia="en-US"/>
        </w:rPr>
        <w:t>Топливно-энергетический комплекс Республики Беларусь</w:t>
      </w:r>
      <w:r w:rsidRPr="00EB3B03">
        <w:rPr>
          <w:color w:val="252525"/>
          <w:shd w:val="clear" w:color="auto" w:fill="FFFFFF"/>
          <w:lang w:eastAsia="en-US"/>
        </w:rPr>
        <w:t> </w:t>
      </w:r>
      <w:r w:rsidRPr="00EB3B03">
        <w:rPr>
          <w:b/>
          <w:color w:val="252525"/>
          <w:shd w:val="clear" w:color="auto" w:fill="FFFFFF"/>
          <w:lang w:eastAsia="en-US"/>
        </w:rPr>
        <w:t>(ТЭК</w:t>
      </w:r>
      <w:r w:rsidRPr="00EB3B03">
        <w:rPr>
          <w:color w:val="252525"/>
          <w:shd w:val="clear" w:color="auto" w:fill="FFFFFF"/>
          <w:lang w:eastAsia="en-US"/>
        </w:rPr>
        <w:t>)— это совокупность отраслей экономики, связанных с производством и распределением энергии</w:t>
      </w:r>
      <w:r>
        <w:rPr>
          <w:color w:val="252525"/>
          <w:shd w:val="clear" w:color="auto" w:fill="FFFFFF"/>
          <w:lang w:eastAsia="en-US"/>
        </w:rPr>
        <w:t xml:space="preserve"> в её различных видах и формах</w:t>
      </w:r>
    </w:p>
    <w:p w:rsidR="00171DC5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Развитие отраслей топливно-энергетического комплекса подчиняется задаче устойчивого (полного и бесперебойного) обеспечения потребностей народного хозяйства во всех видах топлива и энергии. Развитие обеспечивается: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>
        <w:rPr>
          <w:lang w:val="be-BY"/>
        </w:rPr>
        <w:t>1.</w:t>
      </w:r>
      <w:r w:rsidRPr="00EB3B03">
        <w:rPr>
          <w:lang w:val="be-BY"/>
        </w:rPr>
        <w:t>увеличени</w:t>
      </w:r>
      <w:r w:rsidRPr="00EB3B03">
        <w:t>ем</w:t>
      </w:r>
      <w:r w:rsidRPr="00EB3B03">
        <w:rPr>
          <w:lang w:val="be-BY"/>
        </w:rPr>
        <w:t xml:space="preserve"> добычи всех видов топлива и производства энергии</w:t>
      </w:r>
      <w:r w:rsidRPr="00EB3B03">
        <w:t>;</w:t>
      </w:r>
    </w:p>
    <w:p w:rsidR="00171DC5" w:rsidRPr="00EB3B03" w:rsidRDefault="00171DC5" w:rsidP="001B2E23">
      <w:pPr>
        <w:jc w:val="both"/>
        <w:rPr>
          <w:lang w:val="be-BY"/>
        </w:rPr>
      </w:pPr>
      <w:r>
        <w:rPr>
          <w:lang w:val="be-BY"/>
        </w:rPr>
        <w:t xml:space="preserve">         2.</w:t>
      </w:r>
      <w:r w:rsidRPr="00EB3B03">
        <w:rPr>
          <w:lang w:val="be-BY"/>
        </w:rPr>
        <w:t>проведени</w:t>
      </w:r>
      <w:r w:rsidRPr="00EB3B03">
        <w:t>ем</w:t>
      </w:r>
      <w:r w:rsidRPr="00EB3B03">
        <w:rPr>
          <w:lang w:val="be-BY"/>
        </w:rPr>
        <w:t xml:space="preserve"> энергосберегающей политики</w:t>
      </w:r>
      <w:r w:rsidRPr="00EB3B03">
        <w:t>;</w:t>
      </w:r>
    </w:p>
    <w:p w:rsidR="00171DC5" w:rsidRPr="00EB3B03" w:rsidRDefault="00171DC5" w:rsidP="001B2E23">
      <w:pPr>
        <w:jc w:val="both"/>
        <w:rPr>
          <w:lang w:val="be-BY"/>
        </w:rPr>
      </w:pPr>
      <w:r>
        <w:t xml:space="preserve">         3.</w:t>
      </w:r>
      <w:r w:rsidRPr="00EB3B03">
        <w:t>поиском альтернативных источников энергии.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 xml:space="preserve">В соответствии с видами энергии различают гидроэнергетику, теплоэнергетику, ядерную энергетику, ветровую и гелиоэнергетику.В  настоящее время, ведущее место в энергетике занимает </w:t>
      </w:r>
      <w:r w:rsidRPr="00EB3B03">
        <w:rPr>
          <w:b/>
          <w:lang w:val="be-BY"/>
        </w:rPr>
        <w:t>теплоэнергетика,</w:t>
      </w:r>
      <w:r w:rsidRPr="00EB3B03">
        <w:rPr>
          <w:lang w:val="be-BY"/>
        </w:rPr>
        <w:t xml:space="preserve"> что связано с промышленной добычей топлива: нефти, угля, природного газа, торфа, горючих сланцев. Практическая ценность топлива определяется количеством теплоты, выделяющимся при егосгорании. Например, при сжигании </w:t>
      </w:r>
      <w:smartTag w:uri="urn:schemas-microsoft-com:office:smarttags" w:element="metricconverter">
        <w:smartTagPr>
          <w:attr w:name="ProductID" w:val="1 кг"/>
        </w:smartTagPr>
        <w:r w:rsidRPr="00EB3B03">
          <w:rPr>
            <w:lang w:val="be-BY"/>
          </w:rPr>
          <w:t>1 кг</w:t>
        </w:r>
      </w:smartTag>
      <w:r w:rsidRPr="00EB3B03">
        <w:rPr>
          <w:lang w:val="be-BY"/>
        </w:rPr>
        <w:t xml:space="preserve"> древесины выделяется теплота , равная 10,2 МДж/кг, каменного угля – 22 МДж/кг, бензина - 44 МДж/кг.Другая важная характеристика топлива – его жаропроизводительность</w:t>
      </w:r>
      <w:r w:rsidRPr="00EB3B03">
        <w:t xml:space="preserve">.Ее </w:t>
      </w:r>
      <w:r w:rsidRPr="00EB3B03">
        <w:rPr>
          <w:lang w:val="be-BY"/>
        </w:rPr>
        <w:t>оценива</w:t>
      </w:r>
      <w:r w:rsidRPr="00EB3B03">
        <w:t>ют по</w:t>
      </w:r>
      <w:r w:rsidRPr="00EB3B03">
        <w:rPr>
          <w:lang w:val="be-BY"/>
        </w:rPr>
        <w:t xml:space="preserve"> максимальной температур</w:t>
      </w:r>
      <w:r w:rsidRPr="00EB3B03">
        <w:t>е</w:t>
      </w:r>
      <w:r w:rsidRPr="00EB3B03">
        <w:rPr>
          <w:lang w:val="be-BY"/>
        </w:rPr>
        <w:t xml:space="preserve">,  получаемуюв теории  при полном сгорании топлива в воздухе. При сгорании древесины, например, максимальная температура не превышает </w:t>
      </w:r>
      <w:r w:rsidRPr="00EB3B03">
        <w:rPr>
          <w:b/>
          <w:lang w:val="be-BY"/>
        </w:rPr>
        <w:t>1600</w:t>
      </w:r>
      <w:r w:rsidRPr="00EB3B03">
        <w:rPr>
          <w:b/>
          <w:vertAlign w:val="superscript"/>
          <w:lang w:val="be-BY"/>
        </w:rPr>
        <w:t>о</w:t>
      </w:r>
      <w:r w:rsidRPr="00EB3B03">
        <w:rPr>
          <w:b/>
          <w:lang w:val="be-BY"/>
        </w:rPr>
        <w:t>С,</w:t>
      </w:r>
      <w:r w:rsidRPr="00EB3B03">
        <w:rPr>
          <w:lang w:val="be-BY"/>
        </w:rPr>
        <w:t xml:space="preserve"> каменный уголь дает </w:t>
      </w:r>
      <w:r w:rsidRPr="00EB3B03">
        <w:rPr>
          <w:b/>
          <w:lang w:val="be-BY"/>
        </w:rPr>
        <w:t xml:space="preserve">2050 </w:t>
      </w:r>
      <w:r w:rsidRPr="00EB3B03">
        <w:rPr>
          <w:b/>
          <w:vertAlign w:val="superscript"/>
          <w:lang w:val="be-BY"/>
        </w:rPr>
        <w:t>о</w:t>
      </w:r>
      <w:r w:rsidRPr="00EB3B03">
        <w:rPr>
          <w:b/>
          <w:lang w:val="be-BY"/>
        </w:rPr>
        <w:t>С</w:t>
      </w:r>
      <w:r w:rsidRPr="00EB3B03">
        <w:rPr>
          <w:lang w:val="be-BY"/>
        </w:rPr>
        <w:t xml:space="preserve">, бензин – </w:t>
      </w:r>
      <w:r w:rsidRPr="00EB3B03">
        <w:rPr>
          <w:b/>
          <w:lang w:val="be-BY"/>
        </w:rPr>
        <w:t xml:space="preserve">2100 </w:t>
      </w:r>
      <w:r w:rsidRPr="00EB3B03">
        <w:rPr>
          <w:b/>
          <w:vertAlign w:val="superscript"/>
          <w:lang w:val="be-BY"/>
        </w:rPr>
        <w:t>о</w:t>
      </w:r>
      <w:r w:rsidRPr="00EB3B03">
        <w:rPr>
          <w:b/>
          <w:lang w:val="be-BY"/>
        </w:rPr>
        <w:t>С.</w:t>
      </w:r>
      <w:r w:rsidRPr="00EB3B03">
        <w:rPr>
          <w:lang w:val="be-BY"/>
        </w:rPr>
        <w:t xml:space="preserve">По существу все добываемое топливо сжигается, только 10% нефти и газа используется в качестве сырья для химической промышленности. </w:t>
      </w:r>
    </w:p>
    <w:p w:rsidR="00171DC5" w:rsidRPr="00EB3B03" w:rsidRDefault="00171DC5" w:rsidP="001B2E23">
      <w:pPr>
        <w:ind w:firstLine="540"/>
        <w:jc w:val="both"/>
      </w:pPr>
      <w:r w:rsidRPr="00EB3B03">
        <w:rPr>
          <w:lang w:val="be-BY"/>
        </w:rPr>
        <w:t>Наибольшее количество топлива расходуется на тепловых электростанциях, в различного рода тепловых двигателях, на технологические нужды (например, при выплавке металла, для нагрева заготовок в кузнечных и прокатных цехах), а также на отопление жилых, общественных и производственных помещений. При сжигании топлива образуются продукты сгорания (сажа, оксиды серы и азота, диоксид углерода), которые обычно выбрасываются в атмосферу. Для защиты окружающей среды от загрязнения продуктами сгорания топлива используются различные фильтры и другие устройства, улавливающие или разлагающие вредные выбросы.</w:t>
      </w:r>
    </w:p>
    <w:p w:rsidR="00171DC5" w:rsidRPr="00EB3B03" w:rsidRDefault="00171DC5" w:rsidP="001B2E23">
      <w:pPr>
        <w:keepNext/>
        <w:tabs>
          <w:tab w:val="left" w:pos="1418"/>
        </w:tabs>
        <w:spacing w:before="240"/>
        <w:ind w:left="1418" w:hanging="851"/>
        <w:jc w:val="both"/>
        <w:outlineLvl w:val="4"/>
        <w:rPr>
          <w:b/>
          <w:bCs/>
        </w:rPr>
      </w:pPr>
      <w:bookmarkStart w:id="0" w:name="_Toc138329400"/>
      <w:r w:rsidRPr="00EB3B03">
        <w:rPr>
          <w:b/>
          <w:bCs/>
        </w:rPr>
        <w:t>1.2.</w:t>
      </w:r>
      <w:r w:rsidRPr="00EB3B03">
        <w:rPr>
          <w:b/>
          <w:bCs/>
        </w:rPr>
        <w:tab/>
        <w:t>Возобновляемые и не возобновляемые источники энергии</w:t>
      </w:r>
      <w:bookmarkEnd w:id="0"/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Основной недостаток природного топлива - его крайне медленная восполняемость. Существующие в настоящее время запасы образовались десятки и сотни миллионов лет назад. В то же время добыча топлива непрерывно увеличивается. Некоторые государства свои месторождения газа не разрабатывают, а оставляют как стратегический запас. Потребности народного хозяйства в газе обеспечивают за счет поставок из-за рубежа. Ограниченные запасы газа и нефти и, значит, повышение их стоимости являются причиной того, что в ряде стран наступает "топливный голод" – острая нехватка топливных энергоресурсов, выражающ</w:t>
      </w:r>
      <w:r w:rsidRPr="00EB3B03">
        <w:t>ая</w:t>
      </w:r>
      <w:r w:rsidRPr="00EB3B03">
        <w:rPr>
          <w:lang w:val="be-BY"/>
        </w:rPr>
        <w:t>ся в энергетическом кризисе.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Истощение не грозит гидроэнергетическим ресурсам, т.к. они непрерывно возобновляются. Однако и здесь есть ограничения, связанные в основном с экономичностью их использования. Для строительства гидроэлектростанции необходимы определенные природные условия.</w:t>
      </w:r>
    </w:p>
    <w:p w:rsidR="00171DC5" w:rsidRPr="00EB3B03" w:rsidRDefault="00171DC5" w:rsidP="001B2E23">
      <w:pPr>
        <w:ind w:firstLine="539"/>
        <w:jc w:val="both"/>
      </w:pPr>
      <w:r w:rsidRPr="00EB3B03">
        <w:t>Вот почему важнейшей проблемой энергетики стало изыскание новых источников энергии: ядерной энергии, энергии</w:t>
      </w:r>
      <w:r w:rsidRPr="00EB3B03">
        <w:rPr>
          <w:lang w:val="be-BY"/>
        </w:rPr>
        <w:t xml:space="preserve"> солнечного излучения, внутреннего тепла земли. Одним из перспективных ресурсов является водород. Одного резервуара, например, емкостью </w:t>
      </w:r>
      <w:smartTag w:uri="urn:schemas-microsoft-com:office:smarttags" w:element="metricconverter">
        <w:smartTagPr>
          <w:attr w:name="ProductID" w:val="3500 м3"/>
        </w:smartTagPr>
        <w:r w:rsidRPr="00EB3B03">
          <w:rPr>
            <w:lang w:val="be-BY"/>
          </w:rPr>
          <w:t>3500 м</w:t>
        </w:r>
        <w:r w:rsidRPr="00EB3B03">
          <w:rPr>
            <w:bCs/>
            <w:vertAlign w:val="superscript"/>
            <w:lang w:val="be-BY"/>
          </w:rPr>
          <w:t>3</w:t>
        </w:r>
      </w:smartTag>
      <w:r w:rsidRPr="00EB3B03">
        <w:rPr>
          <w:lang w:val="be-BY"/>
        </w:rPr>
        <w:t xml:space="preserve"> хватило бы для снабжения энергией в течение года города с населением в 20 тысяч человек. Однако стоимость производства водорода из воды в широких масштабах очень высока.</w:t>
      </w:r>
    </w:p>
    <w:p w:rsidR="00171DC5" w:rsidRPr="00EB3B03" w:rsidRDefault="00171DC5" w:rsidP="001B2E23">
      <w:pPr>
        <w:keepNext/>
        <w:tabs>
          <w:tab w:val="left" w:pos="1418"/>
        </w:tabs>
        <w:ind w:left="1418" w:hanging="851"/>
        <w:jc w:val="both"/>
        <w:outlineLvl w:val="4"/>
        <w:rPr>
          <w:b/>
          <w:bCs/>
        </w:rPr>
      </w:pPr>
      <w:bookmarkStart w:id="1" w:name="_Toc138329401"/>
      <w:r w:rsidRPr="00EB3B03">
        <w:rPr>
          <w:b/>
          <w:bCs/>
        </w:rPr>
        <w:t>1.3.</w:t>
      </w:r>
      <w:r w:rsidRPr="00EB3B03">
        <w:rPr>
          <w:b/>
          <w:bCs/>
        </w:rPr>
        <w:tab/>
        <w:t>Классификация минерально-сырьевых ресурсов</w:t>
      </w:r>
      <w:bookmarkEnd w:id="1"/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 xml:space="preserve">В зависимости от первоначального происхождения все виды сырья можно разделить на две основные группы: 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- промышленное, которое добывают или производят в промышленности;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- сельскохозяйственное - растительное и животное.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По запасам различают возобновляемое и не возобновляемое сырье. Возобновляемое – вода, воздух, животное и растительное. Не возобновляемое – руды, минералы, горючие ископаемые.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По химическому составу сырье разделяют на неорганическое (минералы) и органическое (нефть, газ, уголь).</w:t>
      </w:r>
    </w:p>
    <w:p w:rsidR="00171DC5" w:rsidRPr="00EB3B03" w:rsidRDefault="00171DC5" w:rsidP="001B2E23">
      <w:pPr>
        <w:ind w:firstLine="539"/>
        <w:jc w:val="both"/>
        <w:rPr>
          <w:lang w:val="be-BY"/>
        </w:rPr>
      </w:pPr>
      <w:r w:rsidRPr="00EB3B03">
        <w:rPr>
          <w:lang w:val="be-BY"/>
        </w:rPr>
        <w:t>По агрегатному состоянию сырье разделяют на твердое (минералы, торф, руды), жидкое (вода, нефть), газообразное (воздух, природный газ).</w:t>
      </w:r>
    </w:p>
    <w:p w:rsidR="00171DC5" w:rsidRPr="00EB3B03" w:rsidRDefault="00171DC5" w:rsidP="001B2E23">
      <w:pPr>
        <w:ind w:firstLine="539"/>
        <w:jc w:val="both"/>
        <w:rPr>
          <w:b/>
          <w:bCs/>
          <w:iCs/>
          <w:lang w:val="be-BY"/>
        </w:rPr>
      </w:pPr>
      <w:r w:rsidRPr="00EB3B03">
        <w:rPr>
          <w:b/>
          <w:bCs/>
          <w:iCs/>
          <w:lang w:val="be-BY"/>
        </w:rPr>
        <w:t>Минеральное сырье включает рудное, нерудное, горючеесырь</w:t>
      </w:r>
      <w:r w:rsidRPr="00EB3B03">
        <w:rPr>
          <w:b/>
          <w:bCs/>
          <w:iCs/>
        </w:rPr>
        <w:t>е</w:t>
      </w:r>
      <w:r w:rsidRPr="00EB3B03">
        <w:rPr>
          <w:b/>
          <w:bCs/>
          <w:iCs/>
          <w:lang w:val="be-BY"/>
        </w:rPr>
        <w:t>.</w:t>
      </w:r>
    </w:p>
    <w:p w:rsidR="00171DC5" w:rsidRPr="00EB3B03" w:rsidRDefault="00171DC5" w:rsidP="001B2E23">
      <w:pPr>
        <w:jc w:val="both"/>
        <w:rPr>
          <w:lang w:val="be-BY"/>
        </w:rPr>
      </w:pPr>
      <w:r w:rsidRPr="00EB3B03">
        <w:rPr>
          <w:lang w:val="be-BY"/>
        </w:rPr>
        <w:t xml:space="preserve">Рудное сырье – железные, медные, хромовые и другие руды, использующиеся для производства металлов. Руды, в состав которых </w:t>
      </w:r>
      <w:r w:rsidRPr="00EB3B03">
        <w:t xml:space="preserve">входят </w:t>
      </w:r>
      <w:r w:rsidRPr="00EB3B03">
        <w:rPr>
          <w:lang w:val="be-BY"/>
        </w:rPr>
        <w:t>соединения разных металлов называют полиметаллическими.Нерудное сырье – гипс, известняк, фосфатиты, апатиты, глина, сера, асбест, поваренная соль и другие ископаемые.Горючее ископаемое – торф, каменный и бурый уголь, природный газ, горючие сланцы.</w:t>
      </w:r>
    </w:p>
    <w:p w:rsidR="00171DC5" w:rsidRPr="00EB3B03" w:rsidRDefault="00171DC5" w:rsidP="001B2E23">
      <w:pPr>
        <w:ind w:firstLine="539"/>
        <w:jc w:val="both"/>
        <w:rPr>
          <w:b/>
        </w:rPr>
      </w:pPr>
      <w:r w:rsidRPr="00EB3B03">
        <w:rPr>
          <w:lang w:val="be-BY"/>
        </w:rPr>
        <w:t xml:space="preserve">Существенным дополнительным источником сырья являются </w:t>
      </w:r>
      <w:r w:rsidRPr="00EB3B03">
        <w:rPr>
          <w:bCs/>
          <w:iCs/>
          <w:lang w:val="be-BY"/>
        </w:rPr>
        <w:t>вторичные материальные ресурсы</w:t>
      </w:r>
      <w:r w:rsidRPr="00EB3B03">
        <w:rPr>
          <w:lang w:val="be-BY"/>
        </w:rPr>
        <w:t>. К ним относятся отходы производства, отходы потребления, побочные продукты</w:t>
      </w:r>
      <w:r w:rsidRPr="00EB3B03">
        <w:rPr>
          <w:b/>
          <w:lang w:val="be-BY"/>
        </w:rPr>
        <w:t>.Отходы производства</w:t>
      </w:r>
      <w:r w:rsidRPr="00EB3B03">
        <w:rPr>
          <w:lang w:val="be-BY"/>
        </w:rPr>
        <w:t xml:space="preserve"> – это остатки сырья, материалов и полуфабрикатов, образующихся в процессе производства продукции, которые полностью или частично утратили свои качества и не соответствуют стандартам</w:t>
      </w:r>
      <w:r w:rsidRPr="00EB3B03">
        <w:t xml:space="preserve"> или техническим условиям</w:t>
      </w:r>
      <w:r w:rsidRPr="00EB3B03">
        <w:rPr>
          <w:lang w:val="be-BY"/>
        </w:rPr>
        <w:t xml:space="preserve">.Например, </w:t>
      </w:r>
      <w:r w:rsidRPr="00EB3B03">
        <w:t xml:space="preserve">обрезки металла от штамповки или металлическая стружка, получающаяся в процессе обработки резанием. </w:t>
      </w:r>
      <w:r w:rsidRPr="00EB3B03">
        <w:rPr>
          <w:b/>
          <w:lang w:val="be-BY"/>
        </w:rPr>
        <w:t>Отходами потребления</w:t>
      </w:r>
      <w:r w:rsidRPr="00EB3B03">
        <w:rPr>
          <w:lang w:val="be-BY"/>
        </w:rPr>
        <w:t xml:space="preserve"> называют различные бывшие в употреблении изделия и вещества, восстановление которых экономически не целесообразно. Например, полностью изношенные машины, изделия из резины, пластмассы, стекла и т.д. </w:t>
      </w:r>
      <w:r w:rsidRPr="00EB3B03">
        <w:rPr>
          <w:b/>
          <w:lang w:val="be-BY"/>
        </w:rPr>
        <w:t>Побочные продукты</w:t>
      </w:r>
      <w:r w:rsidRPr="00EB3B03">
        <w:rPr>
          <w:b/>
        </w:rPr>
        <w:t xml:space="preserve"> - </w:t>
      </w:r>
      <w:r w:rsidRPr="00EB3B03">
        <w:t xml:space="preserve">этопродукты, которые </w:t>
      </w:r>
      <w:r w:rsidRPr="00EB3B03">
        <w:rPr>
          <w:lang w:val="be-BY"/>
        </w:rPr>
        <w:t xml:space="preserve">образуются в процессе переработки сырья </w:t>
      </w:r>
      <w:r w:rsidRPr="00EB3B03">
        <w:t xml:space="preserve">(как правило, ХТП) </w:t>
      </w:r>
      <w:r w:rsidRPr="00EB3B03">
        <w:rPr>
          <w:lang w:val="be-BY"/>
        </w:rPr>
        <w:t>наряду с основными продуктами, но не являются целью технологического процесса. Например, шлаки черной металлургии.</w:t>
      </w:r>
    </w:p>
    <w:p w:rsidR="00171DC5" w:rsidRPr="00EB3B03" w:rsidRDefault="00171DC5" w:rsidP="001B2E23">
      <w:pPr>
        <w:keepNext/>
        <w:tabs>
          <w:tab w:val="left" w:pos="1652"/>
        </w:tabs>
        <w:outlineLvl w:val="0"/>
      </w:pPr>
      <w:bookmarkStart w:id="2" w:name="_Toc138329402"/>
      <w:r w:rsidRPr="00EB3B03">
        <w:rPr>
          <w:b/>
          <w:bCs/>
          <w:iCs/>
        </w:rPr>
        <w:t>1.4.</w:t>
      </w:r>
      <w:r w:rsidRPr="00EB3B03">
        <w:rPr>
          <w:b/>
        </w:rPr>
        <w:t>Минеральное сырье и его подготовка к  использованию</w:t>
      </w:r>
      <w:r w:rsidRPr="00EB3B03">
        <w:t>.</w:t>
      </w:r>
    </w:p>
    <w:p w:rsidR="00171DC5" w:rsidRPr="004C4DDD" w:rsidRDefault="00171DC5" w:rsidP="001B2E23">
      <w:pPr>
        <w:ind w:firstLine="539"/>
        <w:jc w:val="both"/>
        <w:rPr>
          <w:b/>
        </w:rPr>
      </w:pPr>
      <w:r w:rsidRPr="00EB3B03">
        <w:t xml:space="preserve">Сырьевые материалы, применяемые в различных отраслях промышленности, чаще всего представляют собой полиминеральные смеси, которые называют породами рудой и содержат в природном виде примеси различных минералов, затрудняющих их использование в производстве без предварительной обработки. </w:t>
      </w:r>
      <w:r w:rsidRPr="00EE1C7E">
        <w:rPr>
          <w:color w:val="424242"/>
        </w:rPr>
        <w:t xml:space="preserve">В промышленности применяют </w:t>
      </w:r>
      <w:r w:rsidRPr="00EE1C7E">
        <w:rPr>
          <w:i/>
          <w:color w:val="424242"/>
        </w:rPr>
        <w:t>предварительную подготовку</w:t>
      </w:r>
      <w:r w:rsidRPr="00EE1C7E">
        <w:rPr>
          <w:color w:val="424242"/>
        </w:rPr>
        <w:t xml:space="preserve"> сырья и </w:t>
      </w:r>
      <w:r w:rsidRPr="00EE1C7E">
        <w:rPr>
          <w:i/>
          <w:color w:val="424242"/>
        </w:rPr>
        <w:t xml:space="preserve">обогащение </w:t>
      </w:r>
      <w:r w:rsidRPr="00EE1C7E">
        <w:rPr>
          <w:color w:val="424242"/>
        </w:rPr>
        <w:t xml:space="preserve">полезных ископаемых. В зависимости от требований технологического процесса предварительная подготовка сырья состоит </w:t>
      </w:r>
      <w:r w:rsidRPr="00EE1C7E">
        <w:rPr>
          <w:b/>
          <w:color w:val="424242"/>
        </w:rPr>
        <w:t>в измельчении</w:t>
      </w:r>
      <w:r w:rsidRPr="00EE1C7E">
        <w:rPr>
          <w:color w:val="424242"/>
        </w:rPr>
        <w:t xml:space="preserve"> материалов либо, наоборот, в </w:t>
      </w:r>
      <w:r>
        <w:rPr>
          <w:i/>
          <w:color w:val="424242"/>
        </w:rPr>
        <w:t>укрупн</w:t>
      </w:r>
      <w:r w:rsidRPr="00EE1C7E">
        <w:rPr>
          <w:i/>
          <w:color w:val="424242"/>
        </w:rPr>
        <w:t>ении(</w:t>
      </w:r>
      <w:r w:rsidRPr="00EE1C7E">
        <w:rPr>
          <w:color w:val="424242"/>
        </w:rPr>
        <w:t xml:space="preserve">брикетирование) частиц сырья и </w:t>
      </w:r>
      <w:r w:rsidRPr="00EE1C7E">
        <w:rPr>
          <w:i/>
          <w:color w:val="424242"/>
        </w:rPr>
        <w:t>агломерации.</w:t>
      </w:r>
      <w:r w:rsidRPr="00EE1C7E">
        <w:rPr>
          <w:color w:val="424242"/>
        </w:rPr>
        <w:t xml:space="preserve"> Процессы брикетирования и агломерации применяются, например, в металлургии при производстве чугуна из измельченных руд.</w:t>
      </w:r>
      <w:r w:rsidRPr="00EB3B03">
        <w:t xml:space="preserve">Обработка природного сырья для удаления нежелательных минеральных примесей и повышение количества основного полезного минерала носит название </w:t>
      </w:r>
      <w:r w:rsidRPr="00EB3B03">
        <w:rPr>
          <w:i/>
        </w:rPr>
        <w:t>обогащения.</w:t>
      </w:r>
    </w:p>
    <w:p w:rsidR="00171DC5" w:rsidRPr="004C4DDD" w:rsidRDefault="00171DC5" w:rsidP="001B2E23">
      <w:pPr>
        <w:tabs>
          <w:tab w:val="left" w:pos="1652"/>
        </w:tabs>
        <w:ind w:firstLine="720"/>
        <w:jc w:val="both"/>
      </w:pPr>
      <w:r w:rsidRPr="00EB3B03">
        <w:rPr>
          <w:i/>
        </w:rPr>
        <w:t xml:space="preserve">Обогащение сырья </w:t>
      </w:r>
      <w:r w:rsidRPr="00EB3B03">
        <w:t>– это совокупность физических и физико-химических методов обработки минерального сырья для удаления пустой породы и повышения содержания основного компонента.</w:t>
      </w:r>
      <w:r w:rsidRPr="004C4DDD">
        <w:t>В процессе обогащения могут происходить разделение и выделение минералов, каждый из которых в чистом виде пригоден для использования в производстве.  В некоторых случаях обогащение предусматривает удаление примесей, ухудшающих свойства сырья и его качество в целом, без учета дал</w:t>
      </w:r>
      <w:r>
        <w:t>ьнейшего их использования (</w:t>
      </w:r>
      <w:r w:rsidRPr="004C4DDD">
        <w:rPr>
          <w:i/>
        </w:rPr>
        <w:t>пустая порода).</w:t>
      </w:r>
      <w:r w:rsidRPr="004C4DDD">
        <w:t xml:space="preserve"> Использование примесей, практическая их полезность определяется наличием соответствующих технологий, например, при обогащении апатито-нефелиновых руд получают апатитовый концентрат, широко используемый в химической промышленности, и нефелин, используемый в керамической промышленности.</w:t>
      </w:r>
    </w:p>
    <w:p w:rsidR="00171DC5" w:rsidRDefault="00171DC5" w:rsidP="001B2E23">
      <w:pPr>
        <w:ind w:firstLine="539"/>
        <w:jc w:val="both"/>
        <w:rPr>
          <w:b/>
        </w:rPr>
      </w:pPr>
      <w:r w:rsidRPr="004C4DDD">
        <w:t>В производстве чугуна основным видом сырья служат железные руды, которые представляют горные породы, содержащие главным образом соединения железа с кислородом, и пустые породы, состоящие из кремнезема (</w:t>
      </w:r>
      <w:r w:rsidRPr="004C4DDD">
        <w:rPr>
          <w:lang w:val="en-US"/>
        </w:rPr>
        <w:t>SiO</w:t>
      </w:r>
      <w:r w:rsidRPr="004C4DDD">
        <w:rPr>
          <w:vertAlign w:val="subscript"/>
        </w:rPr>
        <w:t>2</w:t>
      </w:r>
      <w:r w:rsidRPr="004C4DDD">
        <w:t>), глинозема (</w:t>
      </w:r>
      <w:r w:rsidRPr="004C4DDD">
        <w:rPr>
          <w:lang w:val="en-US"/>
        </w:rPr>
        <w:t>Al</w:t>
      </w:r>
      <w:r w:rsidRPr="004C4DDD">
        <w:rPr>
          <w:vertAlign w:val="subscript"/>
        </w:rPr>
        <w:t>2</w:t>
      </w:r>
      <w:r w:rsidRPr="004C4DDD">
        <w:t>О</w:t>
      </w:r>
      <w:r w:rsidRPr="004C4DDD">
        <w:rPr>
          <w:vertAlign w:val="subscript"/>
        </w:rPr>
        <w:t>3</w:t>
      </w:r>
      <w:r w:rsidRPr="004C4DDD">
        <w:t>), оксидов кальция и магния и др. Однако, железные руды (магнитный железняк, красный железняк, бурый железняк) кроме основного компонента могут содержать никель, ванадий, кобальт и другие элементы. При значительном содержании указанных элементов экономически целесообразно их попутное извлечение с целью дальнейшего использования.</w:t>
      </w:r>
      <w:r w:rsidRPr="00EE1C7E">
        <w:rPr>
          <w:color w:val="424242"/>
        </w:rPr>
        <w:t xml:space="preserve"> Не смотр</w:t>
      </w:r>
      <w:r>
        <w:rPr>
          <w:color w:val="424242"/>
        </w:rPr>
        <w:t xml:space="preserve">я на дополнительные затраты, обогащение </w:t>
      </w:r>
      <w:r w:rsidRPr="00EE1C7E">
        <w:rPr>
          <w:color w:val="424242"/>
        </w:rPr>
        <w:t xml:space="preserve"> обеспечивает возможность расширение сырьевой базы промышленности за счет комплексного использования сырья и вовлечения в эксплуатацию бедных по содержанию </w:t>
      </w:r>
      <w:r>
        <w:rPr>
          <w:color w:val="424242"/>
        </w:rPr>
        <w:t>залежей полезных ископаемых.</w:t>
      </w:r>
    </w:p>
    <w:p w:rsidR="00171DC5" w:rsidRDefault="00171DC5" w:rsidP="001B2E23">
      <w:pPr>
        <w:ind w:firstLine="539"/>
        <w:jc w:val="both"/>
        <w:rPr>
          <w:b/>
          <w:i/>
        </w:rPr>
      </w:pPr>
      <w:r w:rsidRPr="00EE1C7E">
        <w:rPr>
          <w:i/>
          <w:color w:val="424242"/>
        </w:rPr>
        <w:t xml:space="preserve"> Целью обогащения</w:t>
      </w:r>
      <w:r w:rsidRPr="00EE1C7E">
        <w:rPr>
          <w:color w:val="424242"/>
        </w:rPr>
        <w:t xml:space="preserve"> является получения сырья с </w:t>
      </w:r>
      <w:r>
        <w:rPr>
          <w:color w:val="424242"/>
        </w:rPr>
        <w:t xml:space="preserve">наиболее </w:t>
      </w:r>
      <w:r w:rsidRPr="00EE1C7E">
        <w:rPr>
          <w:color w:val="424242"/>
        </w:rPr>
        <w:t xml:space="preserve">возможным содержанием полезных ископаемых. При обогащении получаются 2 или несколько фракций. Фракции, обогащенные одним из полезных компонентов называются </w:t>
      </w:r>
      <w:r w:rsidRPr="00EE1C7E">
        <w:rPr>
          <w:i/>
          <w:color w:val="424242"/>
        </w:rPr>
        <w:t>концентратами,</w:t>
      </w:r>
      <w:r w:rsidRPr="00EE1C7E">
        <w:rPr>
          <w:color w:val="424242"/>
        </w:rPr>
        <w:t xml:space="preserve"> а фракции обогащенные пустыми породами называют </w:t>
      </w:r>
      <w:r w:rsidRPr="00EE1C7E">
        <w:rPr>
          <w:i/>
          <w:color w:val="424242"/>
        </w:rPr>
        <w:t>хвостами.</w:t>
      </w:r>
    </w:p>
    <w:p w:rsidR="00171DC5" w:rsidRPr="00EB3B03" w:rsidRDefault="00171DC5" w:rsidP="001B2E23">
      <w:pPr>
        <w:tabs>
          <w:tab w:val="left" w:pos="1652"/>
        </w:tabs>
        <w:jc w:val="both"/>
      </w:pPr>
      <w:r w:rsidRPr="00EB3B03">
        <w:t xml:space="preserve">     Эффективность отделения примесей от основного полезного продукта называют </w:t>
      </w:r>
      <w:r w:rsidRPr="00EB3B03">
        <w:rPr>
          <w:i/>
        </w:rPr>
        <w:t>обогатимостью.</w:t>
      </w:r>
      <w:r w:rsidRPr="00EB3B03">
        <w:t xml:space="preserve"> Ее определяют по изменению минералогического, химического или гранулометрического состава обогащаемой породы.</w:t>
      </w:r>
    </w:p>
    <w:p w:rsidR="00171DC5" w:rsidRPr="00EB3B03" w:rsidRDefault="00171DC5" w:rsidP="001B2E23">
      <w:pPr>
        <w:tabs>
          <w:tab w:val="left" w:pos="1652"/>
        </w:tabs>
        <w:ind w:firstLine="720"/>
        <w:jc w:val="both"/>
      </w:pPr>
      <w:r w:rsidRPr="00EB3B03">
        <w:t>В основу процесса обогащения положены физико-химические, химические и физические процессы: коагуляция, пептизация, водная и воздушная сепарация, флотация, электромагнитная и магнитная сепарация и др.</w:t>
      </w:r>
    </w:p>
    <w:p w:rsidR="00171DC5" w:rsidRDefault="00171DC5" w:rsidP="001B2E23">
      <w:pPr>
        <w:tabs>
          <w:tab w:val="left" w:pos="1652"/>
        </w:tabs>
        <w:ind w:firstLine="720"/>
        <w:jc w:val="both"/>
      </w:pPr>
      <w:r w:rsidRPr="00EB3B03">
        <w:t>Процесс обогащения минерального сырья в общем случае состоит из следующих стадий:</w:t>
      </w:r>
    </w:p>
    <w:p w:rsidR="00171DC5" w:rsidRPr="00EB3B03" w:rsidRDefault="00171DC5" w:rsidP="001B2E23">
      <w:pPr>
        <w:tabs>
          <w:tab w:val="left" w:pos="1652"/>
        </w:tabs>
        <w:ind w:firstLine="720"/>
        <w:jc w:val="both"/>
      </w:pPr>
      <w:r w:rsidRPr="00EB3B03">
        <w:t>1.получение частиц обогащаемого материала</w:t>
      </w:r>
      <w:r>
        <w:t>.</w:t>
      </w:r>
      <w:r w:rsidRPr="00EB3B03">
        <w:t>Получение частиц обогащаемого материала достигается процессами измельчения (дробления, помола), классификацией (разделением) по крупности, селективным агрегатированием тонких частиц.</w:t>
      </w:r>
    </w:p>
    <w:p w:rsidR="00171DC5" w:rsidRPr="00EB3B03" w:rsidRDefault="00171DC5" w:rsidP="001B2E23">
      <w:pPr>
        <w:tabs>
          <w:tab w:val="left" w:pos="1652"/>
        </w:tabs>
        <w:jc w:val="both"/>
      </w:pPr>
      <w:r w:rsidRPr="00EB3B03">
        <w:t>2.подготовка частиц к разделению</w:t>
      </w:r>
      <w:r>
        <w:t xml:space="preserve">. </w:t>
      </w:r>
      <w:r w:rsidRPr="00EB3B03">
        <w:t>Подготовка частиц к разделению включает обработку химическими реагентами, промывку, электростатическую зарядку поверхности, термическую обработку, химическое разложение или перевод в растворимую форму.</w:t>
      </w:r>
    </w:p>
    <w:p w:rsidR="00171DC5" w:rsidRPr="00EB3B03" w:rsidRDefault="00171DC5" w:rsidP="001B2E23">
      <w:pPr>
        <w:tabs>
          <w:tab w:val="left" w:pos="1652"/>
        </w:tabs>
        <w:jc w:val="both"/>
      </w:pPr>
      <w:r w:rsidRPr="00EB3B03">
        <w:t>3.создание градиента свойств различных минералов</w:t>
      </w:r>
      <w:r>
        <w:t xml:space="preserve">. </w:t>
      </w:r>
      <w:r w:rsidRPr="004C4DDD">
        <w:t>Создание градиента свойств достигается образованием фаз (добавлением жидкости, газа и т.д.) и межфазных границ, наложением силового поля, применением различных скоростей перемещения, комбинированными методами.</w:t>
      </w:r>
    </w:p>
    <w:p w:rsidR="00171DC5" w:rsidRPr="00EB3B03" w:rsidRDefault="00171DC5" w:rsidP="001B2E23">
      <w:pPr>
        <w:tabs>
          <w:tab w:val="left" w:pos="1652"/>
        </w:tabs>
        <w:jc w:val="both"/>
      </w:pPr>
      <w:r w:rsidRPr="00EB3B03">
        <w:t>4.отделение и отбор продуктов обогащения</w:t>
      </w:r>
      <w:r>
        <w:t xml:space="preserve">. </w:t>
      </w:r>
      <w:r w:rsidRPr="00EB3B03">
        <w:t>Отбор продуктов обогащения должен обеспечивать чистоту полученной обогащенной части породы при соблюдении непрерывности процесса</w:t>
      </w:r>
    </w:p>
    <w:p w:rsidR="00171DC5" w:rsidRDefault="00171DC5" w:rsidP="001B2E23">
      <w:pPr>
        <w:ind w:firstLine="539"/>
        <w:jc w:val="both"/>
        <w:rPr>
          <w:b/>
          <w:i/>
        </w:rPr>
      </w:pPr>
      <w:r w:rsidRPr="00EE1C7E">
        <w:rPr>
          <w:color w:val="424242"/>
        </w:rPr>
        <w:t>Методы обогащения сырья зависят от агрегатного состояния компонентов.Виды обогащения минерального сырья подразделяются на:</w:t>
      </w:r>
    </w:p>
    <w:p w:rsidR="00171DC5" w:rsidRPr="00AE6747" w:rsidRDefault="00171DC5" w:rsidP="001B2E23">
      <w:pPr>
        <w:tabs>
          <w:tab w:val="left" w:pos="1652"/>
        </w:tabs>
        <w:ind w:firstLine="720"/>
        <w:jc w:val="both"/>
      </w:pPr>
      <w:r>
        <w:rPr>
          <w:bCs/>
          <w:i/>
          <w:color w:val="424242"/>
        </w:rPr>
        <w:t xml:space="preserve">а) </w:t>
      </w:r>
      <w:r w:rsidRPr="00EE1C7E">
        <w:rPr>
          <w:bCs/>
          <w:i/>
          <w:color w:val="424242"/>
        </w:rPr>
        <w:t>Механические обогащения</w:t>
      </w:r>
      <w:r w:rsidRPr="00EE1C7E">
        <w:rPr>
          <w:i/>
          <w:color w:val="424242"/>
        </w:rPr>
        <w:t>.</w:t>
      </w:r>
      <w:r w:rsidRPr="00EE1C7E">
        <w:rPr>
          <w:color w:val="424242"/>
        </w:rPr>
        <w:t>(грохочение, гравитационное разделение). Грохочение основано на том, что минералы, входящие в состав сырья разделяются по фракции по крупности. Гравитаци</w:t>
      </w:r>
      <w:r>
        <w:rPr>
          <w:color w:val="424242"/>
        </w:rPr>
        <w:t xml:space="preserve">онное обогащение основано на </w:t>
      </w:r>
      <w:r>
        <w:t xml:space="preserve"> разделении</w:t>
      </w:r>
      <w:r w:rsidRPr="00EB3B03">
        <w:t xml:space="preserve"> зерен минералов по крупности и массе в водной либо воздушной среде за счет разности скоростей оседания частиц разного размера и массы.В зависимости от среды различают воздушную и гидравлическую классификацию;</w:t>
      </w:r>
    </w:p>
    <w:p w:rsidR="00171DC5" w:rsidRPr="00EB3B03" w:rsidRDefault="00171DC5" w:rsidP="001B2E23">
      <w:pPr>
        <w:tabs>
          <w:tab w:val="left" w:pos="1652"/>
        </w:tabs>
        <w:ind w:firstLine="720"/>
        <w:jc w:val="both"/>
      </w:pPr>
      <w:r w:rsidRPr="00EE1C7E">
        <w:rPr>
          <w:color w:val="424242"/>
        </w:rPr>
        <w:t> </w:t>
      </w:r>
      <w:r>
        <w:rPr>
          <w:color w:val="424242"/>
        </w:rPr>
        <w:t xml:space="preserve">б) </w:t>
      </w:r>
      <w:r w:rsidRPr="00EE1C7E">
        <w:rPr>
          <w:bCs/>
          <w:i/>
          <w:color w:val="424242"/>
        </w:rPr>
        <w:t>Физико-химические обогащения</w:t>
      </w:r>
      <w:r w:rsidRPr="00EE1C7E">
        <w:rPr>
          <w:b/>
          <w:bCs/>
          <w:color w:val="424242"/>
        </w:rPr>
        <w:t>.</w:t>
      </w:r>
      <w:r w:rsidRPr="00C33B74">
        <w:rPr>
          <w:i/>
        </w:rPr>
        <w:t>Ф</w:t>
      </w:r>
      <w:r w:rsidRPr="00EB3B03">
        <w:rPr>
          <w:i/>
        </w:rPr>
        <w:t>лотация</w:t>
      </w:r>
      <w:r w:rsidRPr="00EB3B03">
        <w:t>– процесс разделения минералов, основанный на различии свойств их поверхности, обуславливающих избирательнуюгидрофобилизацию под воздействием специа</w:t>
      </w:r>
      <w:r>
        <w:t xml:space="preserve">льных реагентов. </w:t>
      </w:r>
      <w:r w:rsidRPr="00C33B74">
        <w:rPr>
          <w:i/>
        </w:rPr>
        <w:t>М</w:t>
      </w:r>
      <w:r w:rsidRPr="00EB3B03">
        <w:rPr>
          <w:i/>
        </w:rPr>
        <w:t xml:space="preserve">агнитная и электрическая сепарация </w:t>
      </w:r>
      <w:r w:rsidRPr="00EB3B03">
        <w:t xml:space="preserve">- процесс разделения минералов по их электрическим или магнитным свойствам. </w:t>
      </w:r>
    </w:p>
    <w:p w:rsidR="00171DC5" w:rsidRPr="00EB3B03" w:rsidRDefault="00171DC5" w:rsidP="001B2E23">
      <w:pPr>
        <w:ind w:firstLine="539"/>
        <w:jc w:val="both"/>
        <w:rPr>
          <w:b/>
          <w:i/>
        </w:rPr>
      </w:pPr>
      <w:r w:rsidRPr="004C4DDD">
        <w:rPr>
          <w:bCs/>
          <w:i/>
          <w:color w:val="424242"/>
        </w:rPr>
        <w:t>в)</w:t>
      </w:r>
      <w:r w:rsidRPr="00EE1C7E">
        <w:rPr>
          <w:bCs/>
          <w:i/>
          <w:color w:val="424242"/>
        </w:rPr>
        <w:t>Химические обогащения</w:t>
      </w:r>
      <w:r w:rsidRPr="00EE1C7E">
        <w:rPr>
          <w:b/>
          <w:bCs/>
          <w:color w:val="424242"/>
        </w:rPr>
        <w:t>.</w:t>
      </w:r>
      <w:r w:rsidRPr="00EE1C7E">
        <w:rPr>
          <w:color w:val="424242"/>
        </w:rPr>
        <w:t> Основываются на разли</w:t>
      </w:r>
      <w:r>
        <w:rPr>
          <w:color w:val="424242"/>
        </w:rPr>
        <w:t>чной растворимости частей сырья в химических соединениях.</w:t>
      </w:r>
      <w:r w:rsidRPr="00EE1C7E">
        <w:rPr>
          <w:color w:val="424242"/>
        </w:rPr>
        <w:t xml:space="preserve"> Особенно </w:t>
      </w:r>
      <w:r>
        <w:rPr>
          <w:color w:val="424242"/>
        </w:rPr>
        <w:t xml:space="preserve">часто </w:t>
      </w:r>
      <w:r w:rsidRPr="00EE1C7E">
        <w:rPr>
          <w:color w:val="424242"/>
        </w:rPr>
        <w:t xml:space="preserve">химические способы </w:t>
      </w:r>
      <w:r>
        <w:rPr>
          <w:color w:val="424242"/>
        </w:rPr>
        <w:t xml:space="preserve">обогащения </w:t>
      </w:r>
      <w:r w:rsidRPr="00EE1C7E">
        <w:rPr>
          <w:color w:val="424242"/>
        </w:rPr>
        <w:t>применяют в мета</w:t>
      </w:r>
      <w:r>
        <w:rPr>
          <w:color w:val="424242"/>
        </w:rPr>
        <w:t xml:space="preserve">ллургии, </w:t>
      </w:r>
      <w:r w:rsidRPr="00EE1C7E">
        <w:rPr>
          <w:color w:val="424242"/>
        </w:rPr>
        <w:t>таким образом разделяют серебро и золото</w:t>
      </w:r>
      <w:r>
        <w:rPr>
          <w:color w:val="424242"/>
        </w:rPr>
        <w:t xml:space="preserve"> в золотосодержащих породах.</w:t>
      </w:r>
    </w:p>
    <w:p w:rsidR="00171DC5" w:rsidRPr="00EB3B03" w:rsidRDefault="00171DC5" w:rsidP="001B2E23">
      <w:pPr>
        <w:tabs>
          <w:tab w:val="left" w:pos="1652"/>
        </w:tabs>
        <w:ind w:firstLine="720"/>
        <w:jc w:val="both"/>
      </w:pPr>
      <w:r w:rsidRPr="00EB3B03">
        <w:t>Кроме основных методов обогащения применяются комбинированные (например, электрофлотация) либо специальные методы, с помощью которых удаляют отдельные компоненты путем перевода их в растворимую или летуч</w:t>
      </w:r>
      <w:r>
        <w:t>ую форму</w:t>
      </w:r>
      <w:r w:rsidRPr="00EB3B03">
        <w:t>, а также ультразвуковое обогащение.</w:t>
      </w:r>
    </w:p>
    <w:p w:rsidR="00171DC5" w:rsidRPr="00EB3B03" w:rsidRDefault="00171DC5" w:rsidP="001B2E23">
      <w:pPr>
        <w:ind w:firstLine="540"/>
        <w:jc w:val="both"/>
      </w:pPr>
      <w:r w:rsidRPr="00EB3B03">
        <w:rPr>
          <w:lang w:val="be-BY"/>
        </w:rPr>
        <w:t xml:space="preserve">Чаще всего для обогащения рудного и нерудного сырья используется </w:t>
      </w:r>
      <w:r w:rsidRPr="00EB3B03">
        <w:rPr>
          <w:b/>
          <w:lang w:val="be-BY"/>
        </w:rPr>
        <w:t>флотация</w:t>
      </w:r>
      <w:r w:rsidRPr="00EB3B03">
        <w:rPr>
          <w:lang w:val="be-BY"/>
        </w:rPr>
        <w:t xml:space="preserve">. Этот способ основан на различной смачиваемости частиц руды и пустой породы. Не смачивающиеся водой гидрофобные частицы собирают вокруг себя пузырьки воздуха и поднимаются на поверхность, а гидрофильные частицы смачиваются водой и осаждаются на дно. На этом свойстве и основана работа флотационной машины. Руда измельчается в мощных дробилках, измельченную руду смешивают с водой, в которую добавляют особые вещества – пенообразователи. Сквозь эту смесь прогоняют воздух. Образуется огромное количество пены – мельчайших, воздушных пузырьков. Они прилипают к частицам меди, серебра или свинца, но не прилипают к зернам примесей. Пустая порода </w:t>
      </w:r>
      <w:r w:rsidRPr="00EB3B03">
        <w:t xml:space="preserve">смачивается и </w:t>
      </w:r>
      <w:r w:rsidRPr="00EB3B03">
        <w:rPr>
          <w:lang w:val="be-BY"/>
        </w:rPr>
        <w:t>тонет, а нужные частицы всплывают вместе с пеной. Главное достоинство флотации в том, что она позволяет выделить из руды любые содержащиеся в ней минералы.</w:t>
      </w:r>
      <w:r w:rsidRPr="00EB3B03">
        <w:rPr>
          <w:b/>
          <w:bCs/>
          <w:iCs/>
        </w:rPr>
        <w:tab/>
      </w:r>
      <w:bookmarkEnd w:id="2"/>
    </w:p>
    <w:p w:rsidR="00171DC5" w:rsidRPr="00EB3B03" w:rsidRDefault="00171DC5" w:rsidP="001B2E23">
      <w:pPr>
        <w:shd w:val="clear" w:color="auto" w:fill="FFFFFF"/>
        <w:ind w:right="-56"/>
        <w:jc w:val="both"/>
        <w:rPr>
          <w:b/>
          <w:color w:val="000000"/>
        </w:rPr>
      </w:pPr>
      <w:r w:rsidRPr="00EB3B03">
        <w:rPr>
          <w:b/>
          <w:bCs/>
          <w:color w:val="000000"/>
          <w:spacing w:val="7"/>
        </w:rPr>
        <w:t>1.5.Технико-экономические показатели обогащения</w:t>
      </w:r>
    </w:p>
    <w:p w:rsidR="00171DC5" w:rsidRPr="00EB3B03" w:rsidRDefault="00171DC5" w:rsidP="001B2E23">
      <w:pPr>
        <w:tabs>
          <w:tab w:val="left" w:pos="1652"/>
        </w:tabs>
        <w:ind w:firstLine="720"/>
        <w:jc w:val="both"/>
        <w:rPr>
          <w:i/>
        </w:rPr>
      </w:pPr>
      <w:r w:rsidRPr="00EB3B03">
        <w:t xml:space="preserve">Экономическими показателями эффективности обогащения являются </w:t>
      </w:r>
      <w:r w:rsidRPr="00EB3B03">
        <w:rPr>
          <w:i/>
        </w:rPr>
        <w:t>выход концентрата, степень извлечения и степень обогащения.</w:t>
      </w:r>
    </w:p>
    <w:p w:rsidR="00171DC5" w:rsidRPr="00EB3B03" w:rsidRDefault="00171DC5" w:rsidP="001B2E23">
      <w:pPr>
        <w:shd w:val="clear" w:color="auto" w:fill="FFFFFF"/>
        <w:ind w:right="-56" w:firstLine="567"/>
        <w:jc w:val="both"/>
        <w:rPr>
          <w:color w:val="000000"/>
        </w:rPr>
      </w:pPr>
      <w:r w:rsidRPr="00EB3B03">
        <w:rPr>
          <w:b/>
          <w:i/>
          <w:iCs/>
          <w:color w:val="000000"/>
          <w:spacing w:val="-1"/>
        </w:rPr>
        <w:t xml:space="preserve">Выход готового продукта </w:t>
      </w:r>
      <w:r w:rsidRPr="00EB3B03">
        <w:rPr>
          <w:b/>
          <w:i/>
          <w:color w:val="000000"/>
          <w:spacing w:val="-1"/>
        </w:rPr>
        <w:t>(концентрата)</w:t>
      </w:r>
      <w:r w:rsidRPr="00721915">
        <w:rPr>
          <w:b/>
          <w:i/>
          <w:noProof/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9.75pt;height:12.75pt;visibility:visible">
            <v:imagedata r:id="rId5" o:title=""/>
          </v:shape>
        </w:pict>
      </w:r>
      <w:r w:rsidRPr="00EB3B03">
        <w:rPr>
          <w:b/>
          <w:i/>
        </w:rPr>
        <w:t xml:space="preserve"> (</w:t>
      </w:r>
      <w:r w:rsidRPr="00EB3B03">
        <w:rPr>
          <w:b/>
          <w:i/>
          <w:vertAlign w:val="subscript"/>
        </w:rPr>
        <w:t>к</w:t>
      </w:r>
      <w:r w:rsidRPr="00EB3B03">
        <w:rPr>
          <w:b/>
          <w:i/>
        </w:rPr>
        <w:t>)</w:t>
      </w:r>
      <w:r w:rsidRPr="00EB3B03">
        <w:rPr>
          <w:color w:val="000000"/>
          <w:spacing w:val="-1"/>
        </w:rPr>
        <w:t xml:space="preserve"> будет определяться</w:t>
      </w:r>
      <w:r w:rsidRPr="00EB3B03">
        <w:rPr>
          <w:color w:val="000000"/>
          <w:spacing w:val="4"/>
        </w:rPr>
        <w:t xml:space="preserve"> отношением количества полученного концентрата (</w:t>
      </w:r>
      <w:r w:rsidRPr="00EB3B03">
        <w:rPr>
          <w:b/>
          <w:i/>
          <w:color w:val="000000"/>
          <w:spacing w:val="4"/>
          <w:lang w:val="en-US"/>
        </w:rPr>
        <w:t>G</w:t>
      </w:r>
      <w:r w:rsidRPr="00EB3B03">
        <w:rPr>
          <w:b/>
          <w:i/>
          <w:color w:val="000000"/>
          <w:spacing w:val="4"/>
        </w:rPr>
        <w:t xml:space="preserve"> к-та</w:t>
      </w:r>
      <w:r w:rsidRPr="00EB3B03">
        <w:rPr>
          <w:color w:val="000000"/>
          <w:spacing w:val="4"/>
        </w:rPr>
        <w:t xml:space="preserve">) к </w:t>
      </w:r>
      <w:r w:rsidRPr="00EB3B03">
        <w:rPr>
          <w:color w:val="000000"/>
          <w:spacing w:val="9"/>
        </w:rPr>
        <w:t>количеству взятой руды (</w:t>
      </w:r>
      <w:r w:rsidRPr="00EB3B03">
        <w:rPr>
          <w:b/>
          <w:i/>
          <w:color w:val="000000"/>
          <w:spacing w:val="9"/>
          <w:lang w:val="en-US"/>
        </w:rPr>
        <w:t>G</w:t>
      </w:r>
      <w:r w:rsidRPr="00EB3B03">
        <w:rPr>
          <w:b/>
          <w:i/>
          <w:color w:val="000000"/>
          <w:spacing w:val="9"/>
        </w:rPr>
        <w:t xml:space="preserve"> руды</w:t>
      </w:r>
      <w:r w:rsidRPr="00EB3B03">
        <w:rPr>
          <w:color w:val="000000"/>
          <w:spacing w:val="9"/>
        </w:rPr>
        <w:t>) в процентах:</w:t>
      </w:r>
    </w:p>
    <w:p w:rsidR="00171DC5" w:rsidRPr="00EB3B03" w:rsidRDefault="00171DC5" w:rsidP="001B2E23">
      <w:pPr>
        <w:shd w:val="clear" w:color="auto" w:fill="FFFFFF"/>
        <w:tabs>
          <w:tab w:val="left" w:pos="3830"/>
        </w:tabs>
        <w:spacing w:before="125"/>
        <w:ind w:right="-56" w:firstLine="567"/>
        <w:jc w:val="center"/>
        <w:rPr>
          <w:i/>
          <w:color w:val="000000"/>
        </w:rPr>
      </w:pPr>
      <w:r w:rsidRPr="00721915">
        <w:rPr>
          <w:b/>
          <w:noProof/>
          <w:position w:val="-10"/>
        </w:rPr>
        <w:pict>
          <v:shape id="Рисунок 2" o:spid="_x0000_i1026" type="#_x0000_t75" style="width:9.75pt;height:12.75pt;visibility:visible">
            <v:imagedata r:id="rId5" o:title=""/>
          </v:shape>
        </w:pict>
      </w:r>
      <w:r w:rsidRPr="00EB3B03">
        <w:rPr>
          <w:b/>
          <w:vertAlign w:val="subscript"/>
        </w:rPr>
        <w:t>к</w:t>
      </w:r>
      <w:r w:rsidRPr="00EB3B03">
        <w:rPr>
          <w:b/>
          <w:i/>
          <w:color w:val="000000"/>
          <w:spacing w:val="-3"/>
        </w:rPr>
        <w:t xml:space="preserve">= 100% * </w:t>
      </w:r>
      <w:r w:rsidRPr="00EB3B03">
        <w:rPr>
          <w:b/>
          <w:i/>
          <w:color w:val="000000"/>
          <w:spacing w:val="-3"/>
          <w:lang w:val="en-US"/>
        </w:rPr>
        <w:t>G</w:t>
      </w:r>
      <w:r w:rsidRPr="00EB3B03">
        <w:rPr>
          <w:b/>
          <w:i/>
          <w:color w:val="000000"/>
          <w:spacing w:val="-3"/>
          <w:vertAlign w:val="subscript"/>
        </w:rPr>
        <w:t>к-та</w:t>
      </w:r>
      <w:r w:rsidRPr="00EB3B03">
        <w:rPr>
          <w:b/>
          <w:i/>
          <w:color w:val="000000"/>
          <w:spacing w:val="-3"/>
        </w:rPr>
        <w:t xml:space="preserve"> / </w:t>
      </w:r>
      <w:r w:rsidRPr="00EB3B03">
        <w:rPr>
          <w:b/>
          <w:i/>
          <w:color w:val="000000"/>
          <w:spacing w:val="-3"/>
          <w:lang w:val="en-US"/>
        </w:rPr>
        <w:t>G</w:t>
      </w:r>
      <w:r w:rsidRPr="00EB3B03">
        <w:rPr>
          <w:b/>
          <w:i/>
          <w:color w:val="000000"/>
          <w:spacing w:val="-3"/>
          <w:vertAlign w:val="subscript"/>
        </w:rPr>
        <w:t>руды</w:t>
      </w:r>
      <w:r w:rsidRPr="00EB3B03">
        <w:rPr>
          <w:i/>
          <w:color w:val="000000"/>
        </w:rPr>
        <w:tab/>
        <w:t>(6.1)</w:t>
      </w:r>
    </w:p>
    <w:p w:rsidR="00171DC5" w:rsidRDefault="00171DC5" w:rsidP="001B2E23">
      <w:pPr>
        <w:tabs>
          <w:tab w:val="left" w:pos="1652"/>
        </w:tabs>
        <w:spacing w:before="240"/>
        <w:ind w:firstLine="720"/>
        <w:jc w:val="both"/>
        <w:rPr>
          <w:lang w:val="be-BY"/>
        </w:rPr>
      </w:pPr>
      <w:r w:rsidRPr="00EB3B03">
        <w:rPr>
          <w:b/>
        </w:rPr>
        <w:t>Степень извлечения (</w:t>
      </w:r>
      <w:r w:rsidRPr="00721915">
        <w:rPr>
          <w:b/>
          <w:noProof/>
          <w:position w:val="-6"/>
        </w:rPr>
        <w:pict>
          <v:shape id="Рисунок 3" o:spid="_x0000_i1027" type="#_x0000_t75" style="width:9.75pt;height:11.25pt;visibility:visible">
            <v:imagedata r:id="rId6" o:title=""/>
          </v:shape>
        </w:pict>
      </w:r>
      <w:r w:rsidRPr="00EB3B03">
        <w:rPr>
          <w:b/>
        </w:rPr>
        <w:t>)</w:t>
      </w:r>
      <w:r w:rsidRPr="00EB3B03">
        <w:t>определяется как отношение количества извлеченного полезного элемента в концентрате (</w:t>
      </w:r>
      <w:r w:rsidRPr="00EB3B03">
        <w:rPr>
          <w:lang w:val="en-US"/>
        </w:rPr>
        <w:t>G</w:t>
      </w:r>
      <w:r w:rsidRPr="00EB3B03">
        <w:rPr>
          <w:lang w:val="be-BY"/>
        </w:rPr>
        <w:t xml:space="preserve">э.к.) </w:t>
      </w:r>
      <w:r w:rsidRPr="00EB3B03">
        <w:t>к его количеству в исходной руде (</w:t>
      </w:r>
      <w:r w:rsidRPr="00EB3B03">
        <w:rPr>
          <w:lang w:val="en-US"/>
        </w:rPr>
        <w:t>G</w:t>
      </w:r>
      <w:r w:rsidRPr="00EB3B03">
        <w:rPr>
          <w:lang w:val="be-BY"/>
        </w:rPr>
        <w:t xml:space="preserve">э.р.) в процентах.                                                                                     </w:t>
      </w:r>
    </w:p>
    <w:p w:rsidR="00171DC5" w:rsidRDefault="00171DC5" w:rsidP="001B2E23">
      <w:pPr>
        <w:tabs>
          <w:tab w:val="left" w:pos="1652"/>
        </w:tabs>
        <w:spacing w:before="240"/>
        <w:ind w:firstLine="720"/>
        <w:jc w:val="both"/>
        <w:rPr>
          <w:lang w:val="be-BY"/>
        </w:rPr>
      </w:pPr>
    </w:p>
    <w:p w:rsidR="00171DC5" w:rsidRDefault="00171DC5" w:rsidP="001B2E23">
      <w:pPr>
        <w:tabs>
          <w:tab w:val="left" w:pos="1652"/>
        </w:tabs>
        <w:spacing w:before="240"/>
        <w:ind w:firstLine="720"/>
        <w:jc w:val="both"/>
        <w:rPr>
          <w:lang w:val="be-BY"/>
        </w:rPr>
      </w:pPr>
    </w:p>
    <w:p w:rsidR="00171DC5" w:rsidRPr="00E87395" w:rsidRDefault="00171DC5" w:rsidP="00E87395">
      <w:pPr>
        <w:tabs>
          <w:tab w:val="left" w:pos="1652"/>
        </w:tabs>
        <w:spacing w:before="240"/>
        <w:ind w:firstLine="720"/>
        <w:jc w:val="both"/>
        <w:rPr>
          <w:lang w:val="be-BY"/>
        </w:rPr>
      </w:pPr>
      <w:r w:rsidRPr="00721915">
        <w:rPr>
          <w:noProof/>
          <w:position w:val="-6"/>
        </w:rPr>
        <w:pict>
          <v:shape id="Рисунок 4" o:spid="_x0000_i1028" type="#_x0000_t75" style="width:9pt;height:11.25pt;visibility:visible">
            <v:imagedata r:id="rId7" o:title=""/>
          </v:shape>
        </w:pict>
      </w:r>
      <w:r w:rsidRPr="00EB3B03">
        <w:rPr>
          <w:lang w:val="be-BY"/>
        </w:rPr>
        <w:t>=</w:t>
      </w:r>
      <w:r w:rsidRPr="00721915">
        <w:rPr>
          <w:noProof/>
          <w:position w:val="-28"/>
        </w:rPr>
        <w:pict>
          <v:shape id="Рисунок 5" o:spid="_x0000_i1029" type="#_x0000_t75" style="width:66pt;height:33pt;visibility:visible">
            <v:imagedata r:id="rId8" o:title=""/>
          </v:shape>
        </w:pict>
      </w:r>
      <w:bookmarkStart w:id="3" w:name="_GoBack"/>
      <w:bookmarkEnd w:id="3"/>
      <w:r>
        <w:rPr>
          <w:noProof/>
          <w:position w:val="-28"/>
          <w:lang w:val="en-US"/>
        </w:rPr>
        <w:t xml:space="preserve">                                                                       </w:t>
      </w:r>
      <w:r>
        <w:rPr>
          <w:lang w:val="be-BY"/>
        </w:rPr>
        <w:t>(6.2)</w:t>
      </w:r>
    </w:p>
    <w:p w:rsidR="00171DC5" w:rsidRPr="00EB3B03" w:rsidRDefault="00171DC5" w:rsidP="001B2E23">
      <w:pPr>
        <w:tabs>
          <w:tab w:val="left" w:pos="1652"/>
        </w:tabs>
        <w:ind w:firstLine="720"/>
        <w:jc w:val="both"/>
      </w:pPr>
      <w:r w:rsidRPr="00EB3B03">
        <w:rPr>
          <w:b/>
        </w:rPr>
        <w:t>Степень обогащения</w:t>
      </w:r>
      <w:r w:rsidRPr="00EB3B03">
        <w:t xml:space="preserve"> (степень концентрации) выражается отношением процентного содержания (массовой доли) элемента в концентрате к процентному содержанию (массовой доли) его в исходной руде. </w:t>
      </w:r>
    </w:p>
    <w:p w:rsidR="00171DC5" w:rsidRPr="00EB3B03" w:rsidRDefault="00171DC5" w:rsidP="001B2E23">
      <w:pPr>
        <w:tabs>
          <w:tab w:val="left" w:pos="1652"/>
        </w:tabs>
        <w:ind w:firstLine="708"/>
      </w:pPr>
      <w:r w:rsidRPr="00EB3B03">
        <w:rPr>
          <w:b/>
          <w:lang w:val="en-US"/>
        </w:rPr>
        <w:t>n</w:t>
      </w:r>
      <w:r w:rsidRPr="00EB3B03">
        <w:rPr>
          <w:b/>
        </w:rPr>
        <w:t>=</w:t>
      </w:r>
      <w:r w:rsidRPr="00721915">
        <w:rPr>
          <w:b/>
          <w:noProof/>
          <w:position w:val="-28"/>
        </w:rPr>
        <w:pict>
          <v:shape id="Рисунок 6" o:spid="_x0000_i1030" type="#_x0000_t75" style="width:36.75pt;height:33pt;visibility:visible">
            <v:imagedata r:id="rId9" o:title=""/>
          </v:shape>
        </w:pict>
      </w:r>
      <w:r w:rsidRPr="00EB3B03">
        <w:rPr>
          <w:b/>
        </w:rPr>
        <w:t xml:space="preserve"> (раз)</w:t>
      </w:r>
      <w:r w:rsidRPr="004708E3">
        <w:rPr>
          <w:b/>
        </w:rPr>
        <w:t xml:space="preserve">                                                                          </w:t>
      </w:r>
      <w:r w:rsidRPr="00EB3B03">
        <w:t xml:space="preserve">(6.3)                                                             </w:t>
      </w:r>
    </w:p>
    <w:p w:rsidR="00171DC5" w:rsidRPr="00EB3B03" w:rsidRDefault="00171DC5" w:rsidP="001B2E23">
      <w:pPr>
        <w:tabs>
          <w:tab w:val="left" w:pos="1652"/>
        </w:tabs>
      </w:pPr>
    </w:p>
    <w:p w:rsidR="00171DC5" w:rsidRPr="00EB3B03" w:rsidRDefault="00171DC5" w:rsidP="001B2E23">
      <w:pPr>
        <w:tabs>
          <w:tab w:val="left" w:pos="1652"/>
        </w:tabs>
        <w:ind w:firstLine="708"/>
      </w:pPr>
      <w:r w:rsidRPr="00EB3B03">
        <w:t xml:space="preserve">Если выразить приведенное уравнение через весовые содержания компонентов, то степень обогащения будет равна                        </w:t>
      </w:r>
    </w:p>
    <w:p w:rsidR="00171DC5" w:rsidRPr="00EB3B03" w:rsidRDefault="00171DC5" w:rsidP="001B2E23">
      <w:pPr>
        <w:tabs>
          <w:tab w:val="left" w:pos="1652"/>
        </w:tabs>
        <w:ind w:firstLine="708"/>
        <w:rPr>
          <w:i/>
        </w:rPr>
      </w:pPr>
      <w:r w:rsidRPr="00EB3B03">
        <w:rPr>
          <w:lang w:val="en-US"/>
        </w:rPr>
        <w:t>n</w:t>
      </w:r>
      <w:r w:rsidRPr="00EB3B03">
        <w:t>=</w:t>
      </w:r>
      <w:r w:rsidRPr="00721915">
        <w:rPr>
          <w:i/>
          <w:noProof/>
          <w:position w:val="-28"/>
        </w:rPr>
        <w:pict>
          <v:shape id="Рисунок 7" o:spid="_x0000_i1031" type="#_x0000_t75" style="width:12pt;height:33pt;visibility:visible">
            <v:imagedata r:id="rId10" o:title=""/>
          </v:shape>
        </w:pict>
      </w:r>
      <w:r>
        <w:rPr>
          <w:i/>
          <w:noProof/>
          <w:position w:val="-28"/>
          <w:lang w:val="en-US"/>
        </w:rPr>
        <w:t xml:space="preserve">                                                                                 </w:t>
      </w:r>
      <w:r>
        <w:t>( 6.4)</w:t>
      </w:r>
    </w:p>
    <w:p w:rsidR="00171DC5" w:rsidRPr="00EB3B03" w:rsidRDefault="00171DC5" w:rsidP="001B2E23">
      <w:pPr>
        <w:tabs>
          <w:tab w:val="left" w:pos="1652"/>
          <w:tab w:val="center" w:pos="5031"/>
        </w:tabs>
        <w:ind w:firstLine="708"/>
        <w:jc w:val="both"/>
      </w:pPr>
      <w:r w:rsidRPr="00EB3B03">
        <w:t xml:space="preserve">Следует иметь в виду, что чем более высокие значения имеют </w:t>
      </w:r>
      <w:r w:rsidRPr="00721915">
        <w:rPr>
          <w:b/>
          <w:noProof/>
          <w:position w:val="-10"/>
        </w:rPr>
        <w:pict>
          <v:shape id="Рисунок 8" o:spid="_x0000_i1032" type="#_x0000_t75" style="width:9.75pt;height:12.75pt;visibility:visible">
            <v:imagedata r:id="rId5" o:title=""/>
          </v:shape>
        </w:pict>
      </w:r>
      <w:r w:rsidRPr="00EB3B03">
        <w:rPr>
          <w:b/>
          <w:vertAlign w:val="subscript"/>
        </w:rPr>
        <w:t>к,</w:t>
      </w:r>
      <w:r w:rsidRPr="00721915">
        <w:rPr>
          <w:b/>
          <w:noProof/>
          <w:position w:val="-6"/>
        </w:rPr>
        <w:pict>
          <v:shape id="Рисунок 9" o:spid="_x0000_i1033" type="#_x0000_t75" style="width:9.75pt;height:11.25pt;visibility:visible">
            <v:imagedata r:id="rId6" o:title=""/>
          </v:shape>
        </w:pict>
      </w:r>
      <w:r w:rsidRPr="00EB3B03">
        <w:t xml:space="preserve"> и </w:t>
      </w:r>
      <w:r w:rsidRPr="00EB3B03">
        <w:rPr>
          <w:lang w:val="en-US"/>
        </w:rPr>
        <w:t>n</w:t>
      </w:r>
      <w:r w:rsidRPr="00EB3B03">
        <w:t>, тем эффективнее проведено обогащение, но и как правило, выше стоимость процесса. Чем выше относительное содержание целевого компонента в исходной породе и меньше присутствие других примесей, тем ценнее порода для использования.</w:t>
      </w:r>
    </w:p>
    <w:p w:rsidR="00171DC5" w:rsidRDefault="00171DC5" w:rsidP="001B2E23">
      <w:pPr>
        <w:tabs>
          <w:tab w:val="left" w:pos="1652"/>
        </w:tabs>
        <w:ind w:firstLine="708"/>
        <w:jc w:val="both"/>
      </w:pPr>
      <w:r w:rsidRPr="00EB3B03">
        <w:t>Обогащение, обычно осуществляют на предприятиях, которые добывают породу; предприятиям-потребителям поступает готовый продукт. Однако, на некоторых производствах полученное сырье обогащают дополнительно различными методами.</w:t>
      </w:r>
    </w:p>
    <w:p w:rsidR="00171DC5" w:rsidRPr="00EB3B03" w:rsidRDefault="00171DC5" w:rsidP="001B2E23">
      <w:pPr>
        <w:tabs>
          <w:tab w:val="left" w:pos="1652"/>
        </w:tabs>
        <w:ind w:firstLine="708"/>
        <w:jc w:val="both"/>
      </w:pPr>
    </w:p>
    <w:p w:rsidR="00171DC5" w:rsidRPr="004E7A20" w:rsidRDefault="00171DC5" w:rsidP="004E7A20">
      <w:pPr>
        <w:numPr>
          <w:ilvl w:val="0"/>
          <w:numId w:val="1"/>
        </w:numPr>
        <w:tabs>
          <w:tab w:val="left" w:pos="720"/>
          <w:tab w:val="left" w:pos="1652"/>
        </w:tabs>
        <w:spacing w:after="200" w:line="276" w:lineRule="auto"/>
        <w:contextualSpacing/>
        <w:jc w:val="both"/>
        <w:rPr>
          <w:b/>
        </w:rPr>
      </w:pPr>
      <w:r>
        <w:rPr>
          <w:b/>
          <w:bCs/>
          <w:iCs/>
          <w:color w:val="000000"/>
        </w:rPr>
        <w:t>Примеры расчетов  параметров процесса обогащения конкретного минерального сырья</w:t>
      </w:r>
    </w:p>
    <w:p w:rsidR="00171DC5" w:rsidRPr="00EB3B03" w:rsidRDefault="00171DC5" w:rsidP="001B2E23">
      <w:pPr>
        <w:tabs>
          <w:tab w:val="left" w:pos="1652"/>
        </w:tabs>
        <w:jc w:val="both"/>
        <w:rPr>
          <w:b/>
        </w:rPr>
      </w:pPr>
    </w:p>
    <w:p w:rsidR="00171DC5" w:rsidRPr="00EB3B03" w:rsidRDefault="00171DC5" w:rsidP="001B2E23">
      <w:pPr>
        <w:tabs>
          <w:tab w:val="left" w:pos="1652"/>
        </w:tabs>
        <w:jc w:val="both"/>
      </w:pPr>
      <w:r w:rsidRPr="00EB3B03">
        <w:rPr>
          <w:b/>
        </w:rPr>
        <w:t>Пример 1.</w:t>
      </w:r>
      <w:r w:rsidRPr="00EB3B03">
        <w:t xml:space="preserve"> При обогащении 18 т. железной руды, содержащей 71 % гематита (</w:t>
      </w:r>
      <w:r w:rsidRPr="00EB3B03">
        <w:rPr>
          <w:lang w:val="en-US"/>
        </w:rPr>
        <w:t>Fe</w:t>
      </w:r>
      <w:r w:rsidRPr="00EB3B03">
        <w:rPr>
          <w:vertAlign w:val="subscript"/>
        </w:rPr>
        <w:t>2</w:t>
      </w:r>
      <w:r w:rsidRPr="00EB3B03">
        <w:rPr>
          <w:lang w:val="en-US"/>
        </w:rPr>
        <w:t>O</w:t>
      </w:r>
      <w:r w:rsidRPr="00EB3B03">
        <w:rPr>
          <w:vertAlign w:val="subscript"/>
        </w:rPr>
        <w:t>3</w:t>
      </w:r>
      <w:r w:rsidRPr="00EB3B03">
        <w:t>) получено 12,5 т. концентрата. Определить степень извлечения, выход концентрата и степень обогащения, если содержание гематита в концентрате составило 82%.</w:t>
      </w:r>
    </w:p>
    <w:p w:rsidR="00171DC5" w:rsidRPr="00EB3B03" w:rsidRDefault="00171DC5" w:rsidP="004E7A20">
      <w:pPr>
        <w:tabs>
          <w:tab w:val="right" w:pos="9355"/>
        </w:tabs>
        <w:rPr>
          <w:b/>
        </w:rPr>
      </w:pPr>
      <w:r w:rsidRPr="00EB3B03">
        <w:rPr>
          <w:b/>
        </w:rPr>
        <w:t>Дано:</w:t>
      </w:r>
      <w:r>
        <w:rPr>
          <w:b/>
        </w:rPr>
        <w:tab/>
      </w:r>
    </w:p>
    <w:p w:rsidR="00171DC5" w:rsidRPr="00EB3B03" w:rsidRDefault="00171DC5" w:rsidP="001B2E23">
      <w:pPr>
        <w:tabs>
          <w:tab w:val="left" w:pos="1652"/>
        </w:tabs>
      </w:pPr>
      <w:r w:rsidRPr="00EB3B03">
        <w:rPr>
          <w:lang w:val="en-US"/>
        </w:rPr>
        <w:t>Gp</w:t>
      </w:r>
      <w:r w:rsidRPr="00EB3B03">
        <w:t xml:space="preserve"> = 18 т.;</w:t>
      </w:r>
      <w:r w:rsidRPr="00EB3B03">
        <w:rPr>
          <w:lang w:val="en-US"/>
        </w:rPr>
        <w:t>W</w:t>
      </w:r>
      <w:r w:rsidRPr="00EB3B03">
        <w:t>э.р = 71%;</w:t>
      </w:r>
      <w:r w:rsidRPr="00EB3B03">
        <w:rPr>
          <w:lang w:val="en-US"/>
        </w:rPr>
        <w:t>Gn</w:t>
      </w:r>
      <w:r w:rsidRPr="00EB3B03">
        <w:t>.</w:t>
      </w:r>
      <w:r w:rsidRPr="00EB3B03">
        <w:rPr>
          <w:lang w:val="en-US"/>
        </w:rPr>
        <w:t>k</w:t>
      </w:r>
      <w:r w:rsidRPr="00EB3B03">
        <w:t xml:space="preserve"> = 12, 5 т.;</w:t>
      </w:r>
      <w:r w:rsidRPr="00EB3B03">
        <w:rPr>
          <w:lang w:val="en-US"/>
        </w:rPr>
        <w:t>W</w:t>
      </w:r>
      <w:r w:rsidRPr="00EB3B03">
        <w:t>э.</w:t>
      </w:r>
      <w:r w:rsidRPr="00EB3B03">
        <w:rPr>
          <w:lang w:val="en-US"/>
        </w:rPr>
        <w:t>k</w:t>
      </w:r>
      <w:r w:rsidRPr="00EB3B03">
        <w:t xml:space="preserve"> = 82%</w:t>
      </w:r>
    </w:p>
    <w:p w:rsidR="00171DC5" w:rsidRPr="00EB3B03" w:rsidRDefault="00171DC5" w:rsidP="001B2E23">
      <w:pPr>
        <w:tabs>
          <w:tab w:val="left" w:pos="1652"/>
        </w:tabs>
      </w:pPr>
      <w:r w:rsidRPr="00721915">
        <w:rPr>
          <w:noProof/>
          <w:position w:val="-10"/>
        </w:rPr>
        <w:pict>
          <v:shape id="Рисунок 10" o:spid="_x0000_i1034" type="#_x0000_t75" style="width:9.75pt;height:12.75pt;visibility:visible">
            <v:imagedata r:id="rId11" o:title=""/>
          </v:shape>
        </w:pict>
      </w:r>
      <w:r w:rsidRPr="00EB3B03">
        <w:t>= ?,</w:t>
      </w:r>
      <w:r w:rsidRPr="00721915">
        <w:rPr>
          <w:noProof/>
          <w:position w:val="-6"/>
        </w:rPr>
        <w:pict>
          <v:shape id="Рисунок 11" o:spid="_x0000_i1035" type="#_x0000_t75" style="width:10.5pt;height:12pt;visibility:visible">
            <v:imagedata r:id="rId12" o:title=""/>
          </v:shape>
        </w:pict>
      </w:r>
      <w:r w:rsidRPr="00EB3B03">
        <w:t xml:space="preserve"> = ?, </w:t>
      </w:r>
      <w:r w:rsidRPr="00EB3B03">
        <w:rPr>
          <w:lang w:val="en-US"/>
        </w:rPr>
        <w:t>n</w:t>
      </w:r>
      <w:r w:rsidRPr="00EB3B03">
        <w:t xml:space="preserve"> =  ?</w:t>
      </w:r>
    </w:p>
    <w:p w:rsidR="00171DC5" w:rsidRPr="00EB3B03" w:rsidRDefault="00171DC5" w:rsidP="001B2E23">
      <w:pPr>
        <w:tabs>
          <w:tab w:val="left" w:pos="1652"/>
        </w:tabs>
        <w:jc w:val="both"/>
        <w:rPr>
          <w:b/>
        </w:rPr>
      </w:pPr>
    </w:p>
    <w:p w:rsidR="00171DC5" w:rsidRPr="00EB3B03" w:rsidRDefault="00171DC5" w:rsidP="001B2E23">
      <w:pPr>
        <w:tabs>
          <w:tab w:val="left" w:pos="1652"/>
        </w:tabs>
        <w:jc w:val="both"/>
        <w:rPr>
          <w:b/>
        </w:rPr>
      </w:pPr>
      <w:r w:rsidRPr="00EB3B03">
        <w:rPr>
          <w:b/>
        </w:rPr>
        <w:t xml:space="preserve">Пример 2. </w:t>
      </w:r>
      <w:r w:rsidRPr="00EB3B03">
        <w:t xml:space="preserve">При двойном обогащении 6 т. бокситовой руды с содержанием целевого продукта 52 % получено при первом обогащении 2,5 т. концентрата с содержанием 62 % целевого продукта и при повторном обогащении 1,5 т. концентрата с содержанием целевого продукта 74 %. Определить эффективность обогащения на каждом этапе. </w:t>
      </w:r>
    </w:p>
    <w:p w:rsidR="00171DC5" w:rsidRPr="00EB3B03" w:rsidRDefault="00171DC5" w:rsidP="001B2E23">
      <w:pPr>
        <w:tabs>
          <w:tab w:val="left" w:pos="1652"/>
        </w:tabs>
        <w:rPr>
          <w:b/>
        </w:rPr>
      </w:pPr>
      <w:r w:rsidRPr="00EB3B03">
        <w:rPr>
          <w:b/>
        </w:rPr>
        <w:t>Дано:</w:t>
      </w:r>
    </w:p>
    <w:p w:rsidR="00171DC5" w:rsidRPr="00EB3B03" w:rsidRDefault="00171DC5" w:rsidP="001B2E23">
      <w:pPr>
        <w:tabs>
          <w:tab w:val="left" w:pos="1652"/>
        </w:tabs>
      </w:pPr>
      <w:r w:rsidRPr="00EB3B03">
        <w:rPr>
          <w:lang w:val="en-US"/>
        </w:rPr>
        <w:t>Gp</w:t>
      </w:r>
      <w:r w:rsidRPr="00EB3B03">
        <w:t xml:space="preserve"> =6 т..; </w:t>
      </w:r>
      <w:r w:rsidRPr="00EB3B03">
        <w:rPr>
          <w:lang w:val="en-US"/>
        </w:rPr>
        <w:t>Gn</w:t>
      </w:r>
      <w:r w:rsidRPr="00EB3B03">
        <w:t>.</w:t>
      </w:r>
      <w:r w:rsidRPr="00EB3B03">
        <w:rPr>
          <w:lang w:val="en-US"/>
        </w:rPr>
        <w:t>k</w:t>
      </w:r>
      <w:r w:rsidRPr="00EB3B03">
        <w:t xml:space="preserve"> 1 =  2,5 т; </w:t>
      </w:r>
      <w:r w:rsidRPr="00EB3B03">
        <w:rPr>
          <w:lang w:val="en-US"/>
        </w:rPr>
        <w:t>Gn</w:t>
      </w:r>
      <w:r w:rsidRPr="00EB3B03">
        <w:t>.</w:t>
      </w:r>
      <w:r w:rsidRPr="00EB3B03">
        <w:rPr>
          <w:lang w:val="en-US"/>
        </w:rPr>
        <w:t>k</w:t>
      </w:r>
      <w:r w:rsidRPr="00EB3B03">
        <w:t xml:space="preserve"> 2 = 1,5 т.; </w:t>
      </w:r>
      <w:r w:rsidRPr="00EB3B03">
        <w:rPr>
          <w:lang w:val="en-US"/>
        </w:rPr>
        <w:t>W</w:t>
      </w:r>
      <w:r w:rsidRPr="00EB3B03">
        <w:t xml:space="preserve">э.р= 52%; </w:t>
      </w:r>
      <w:r w:rsidRPr="00EB3B03">
        <w:rPr>
          <w:lang w:val="en-US"/>
        </w:rPr>
        <w:t>W</w:t>
      </w:r>
      <w:r w:rsidRPr="00EB3B03">
        <w:t xml:space="preserve"> э.к</w:t>
      </w:r>
      <w:r w:rsidRPr="00EB3B03">
        <w:rPr>
          <w:vertAlign w:val="subscript"/>
        </w:rPr>
        <w:t>1</w:t>
      </w:r>
      <w:r w:rsidRPr="00EB3B03">
        <w:t xml:space="preserve">= 62 %; </w:t>
      </w:r>
      <w:r w:rsidRPr="00EB3B03">
        <w:rPr>
          <w:lang w:val="en-US"/>
        </w:rPr>
        <w:t>W</w:t>
      </w:r>
      <w:r w:rsidRPr="00EB3B03">
        <w:t xml:space="preserve"> э.к</w:t>
      </w:r>
      <w:r w:rsidRPr="00EB3B03">
        <w:rPr>
          <w:vertAlign w:val="subscript"/>
        </w:rPr>
        <w:t>2</w:t>
      </w:r>
      <w:r w:rsidRPr="00EB3B03">
        <w:t>= 74%</w:t>
      </w:r>
    </w:p>
    <w:p w:rsidR="00171DC5" w:rsidRPr="00EB3B03" w:rsidRDefault="00171DC5" w:rsidP="001B2E23">
      <w:pPr>
        <w:tabs>
          <w:tab w:val="left" w:pos="1652"/>
        </w:tabs>
      </w:pPr>
      <w:r w:rsidRPr="00721915">
        <w:rPr>
          <w:noProof/>
          <w:position w:val="-10"/>
        </w:rPr>
        <w:pict>
          <v:shape id="Рисунок 12" o:spid="_x0000_i1036" type="#_x0000_t75" style="width:9.75pt;height:12.75pt;visibility:visible">
            <v:imagedata r:id="rId11" o:title=""/>
          </v:shape>
        </w:pict>
      </w:r>
      <w:r w:rsidRPr="00EB3B03">
        <w:t>к</w:t>
      </w:r>
      <w:r w:rsidRPr="00EB3B03">
        <w:rPr>
          <w:vertAlign w:val="subscript"/>
        </w:rPr>
        <w:t>1</w:t>
      </w:r>
      <w:r w:rsidRPr="00EB3B03">
        <w:t xml:space="preserve">= ?, </w:t>
      </w:r>
      <w:r w:rsidRPr="00721915">
        <w:rPr>
          <w:noProof/>
          <w:position w:val="-10"/>
        </w:rPr>
        <w:pict>
          <v:shape id="Рисунок 13" o:spid="_x0000_i1037" type="#_x0000_t75" style="width:9.75pt;height:12.75pt;visibility:visible">
            <v:imagedata r:id="rId11" o:title=""/>
          </v:shape>
        </w:pict>
      </w:r>
      <w:r w:rsidRPr="00EB3B03">
        <w:t>к</w:t>
      </w:r>
      <w:r w:rsidRPr="00EB3B03">
        <w:rPr>
          <w:vertAlign w:val="subscript"/>
        </w:rPr>
        <w:t>2</w:t>
      </w:r>
      <w:r w:rsidRPr="00EB3B03">
        <w:t xml:space="preserve">= ?, </w:t>
      </w:r>
      <w:r w:rsidRPr="00721915">
        <w:rPr>
          <w:noProof/>
          <w:position w:val="-10"/>
        </w:rPr>
        <w:pict>
          <v:shape id="Рисунок 14" o:spid="_x0000_i1038" type="#_x0000_t75" style="width:9.75pt;height:12.75pt;visibility:visible">
            <v:imagedata r:id="rId11" o:title=""/>
          </v:shape>
        </w:pict>
      </w:r>
      <w:r w:rsidRPr="00EB3B03">
        <w:rPr>
          <w:vertAlign w:val="subscript"/>
        </w:rPr>
        <w:t>0</w:t>
      </w:r>
      <w:r w:rsidRPr="00EB3B03">
        <w:t>= ?,</w:t>
      </w:r>
      <w:r w:rsidRPr="00721915">
        <w:rPr>
          <w:noProof/>
          <w:position w:val="-6"/>
        </w:rPr>
        <w:pict>
          <v:shape id="Рисунок 15" o:spid="_x0000_i1039" type="#_x0000_t75" style="width:10.5pt;height:12pt;visibility:visible">
            <v:imagedata r:id="rId12" o:title=""/>
          </v:shape>
        </w:pict>
      </w:r>
      <w:r w:rsidRPr="00EB3B03">
        <w:rPr>
          <w:vertAlign w:val="subscript"/>
        </w:rPr>
        <w:t>1</w:t>
      </w:r>
      <w:r w:rsidRPr="00EB3B03">
        <w:t xml:space="preserve"> = ?,  </w:t>
      </w:r>
      <w:r w:rsidRPr="00721915">
        <w:rPr>
          <w:noProof/>
          <w:position w:val="-6"/>
        </w:rPr>
        <w:pict>
          <v:shape id="Рисунок 16" o:spid="_x0000_i1040" type="#_x0000_t75" style="width:10.5pt;height:12pt;visibility:visible">
            <v:imagedata r:id="rId12" o:title=""/>
          </v:shape>
        </w:pict>
      </w:r>
      <w:r w:rsidRPr="00EB3B03">
        <w:rPr>
          <w:vertAlign w:val="subscript"/>
        </w:rPr>
        <w:t>2</w:t>
      </w:r>
      <w:r w:rsidRPr="00EB3B03">
        <w:t xml:space="preserve"> = ?, </w:t>
      </w:r>
      <w:r w:rsidRPr="00721915">
        <w:rPr>
          <w:noProof/>
          <w:position w:val="-6"/>
        </w:rPr>
        <w:pict>
          <v:shape id="Рисунок 17" o:spid="_x0000_i1041" type="#_x0000_t75" style="width:10.5pt;height:12pt;visibility:visible">
            <v:imagedata r:id="rId12" o:title=""/>
          </v:shape>
        </w:pict>
      </w:r>
      <w:r w:rsidRPr="00EB3B03">
        <w:rPr>
          <w:vertAlign w:val="subscript"/>
        </w:rPr>
        <w:t>0</w:t>
      </w:r>
      <w:r w:rsidRPr="00EB3B03">
        <w:t xml:space="preserve"> = ?, </w:t>
      </w:r>
    </w:p>
    <w:p w:rsidR="00171DC5" w:rsidRPr="00EB3B03" w:rsidRDefault="00171DC5" w:rsidP="001B2E23">
      <w:pPr>
        <w:tabs>
          <w:tab w:val="left" w:pos="1652"/>
        </w:tabs>
        <w:jc w:val="both"/>
        <w:rPr>
          <w:b/>
        </w:rPr>
      </w:pPr>
    </w:p>
    <w:p w:rsidR="00171DC5" w:rsidRPr="00EB3B03" w:rsidRDefault="00171DC5" w:rsidP="001B2E23">
      <w:pPr>
        <w:tabs>
          <w:tab w:val="left" w:pos="1652"/>
        </w:tabs>
        <w:jc w:val="both"/>
        <w:rPr>
          <w:b/>
        </w:rPr>
      </w:pPr>
      <w:r w:rsidRPr="00EB3B03">
        <w:rPr>
          <w:b/>
        </w:rPr>
        <w:t xml:space="preserve">Пример 3. </w:t>
      </w:r>
      <w:r w:rsidRPr="00EB3B03">
        <w:t xml:space="preserve">В результате обогащения хромита для производства огнеупоров получено 1,2 т.  хромитового концентрата с выходом концентратат28%. Степень извлечение оксида хрома из хромита равна 62%, содержание оксида хрома в концентрате равно 540 кг.  Определить количество обогащаемого хромита, содержание оксида хрома в хромите и степень обогащения. </w:t>
      </w:r>
    </w:p>
    <w:p w:rsidR="00171DC5" w:rsidRPr="00EB3B03" w:rsidRDefault="00171DC5" w:rsidP="001B2E23">
      <w:pPr>
        <w:tabs>
          <w:tab w:val="left" w:pos="1652"/>
        </w:tabs>
      </w:pPr>
      <w:r w:rsidRPr="00EB3B03">
        <w:rPr>
          <w:b/>
        </w:rPr>
        <w:t>Дано</w:t>
      </w:r>
      <w:r w:rsidRPr="00EB3B03">
        <w:t>:</w:t>
      </w:r>
    </w:p>
    <w:p w:rsidR="00171DC5" w:rsidRPr="00EB3B03" w:rsidRDefault="00171DC5" w:rsidP="001B2E23">
      <w:pPr>
        <w:tabs>
          <w:tab w:val="left" w:pos="1652"/>
        </w:tabs>
      </w:pPr>
      <w:r w:rsidRPr="00EB3B03">
        <w:rPr>
          <w:lang w:val="en-US"/>
        </w:rPr>
        <w:t>Gn</w:t>
      </w:r>
      <w:r w:rsidRPr="00EB3B03">
        <w:t>.</w:t>
      </w:r>
      <w:r w:rsidRPr="00EB3B03">
        <w:rPr>
          <w:lang w:val="en-US"/>
        </w:rPr>
        <w:t>k</w:t>
      </w:r>
      <w:r w:rsidRPr="00EB3B03">
        <w:t xml:space="preserve">  = 1,2 т;</w:t>
      </w:r>
      <w:r w:rsidRPr="00721915">
        <w:rPr>
          <w:noProof/>
          <w:position w:val="-10"/>
        </w:rPr>
        <w:pict>
          <v:shape id="Рисунок 18" o:spid="_x0000_i1042" type="#_x0000_t75" style="width:9.75pt;height:12.75pt;visibility:visible">
            <v:imagedata r:id="rId11" o:title=""/>
          </v:shape>
        </w:pict>
      </w:r>
      <w:r w:rsidRPr="00EB3B03">
        <w:rPr>
          <w:vertAlign w:val="subscript"/>
        </w:rPr>
        <w:t>к</w:t>
      </w:r>
      <w:r w:rsidRPr="00EB3B03">
        <w:t>=28 %;</w:t>
      </w:r>
      <w:r w:rsidRPr="00721915">
        <w:rPr>
          <w:noProof/>
          <w:position w:val="-6"/>
        </w:rPr>
        <w:pict>
          <v:shape id="Рисунок 19" o:spid="_x0000_i1043" type="#_x0000_t75" style="width:10.5pt;height:12pt;visibility:visible">
            <v:imagedata r:id="rId12" o:title=""/>
          </v:shape>
        </w:pict>
      </w:r>
      <w:r w:rsidRPr="00EB3B03">
        <w:t xml:space="preserve"> = 62%;</w:t>
      </w:r>
      <w:r w:rsidRPr="00EB3B03">
        <w:rPr>
          <w:lang w:val="en-US"/>
        </w:rPr>
        <w:t>G</w:t>
      </w:r>
      <w:r w:rsidRPr="00EB3B03">
        <w:t>э</w:t>
      </w:r>
      <w:r w:rsidRPr="00EB3B03">
        <w:rPr>
          <w:lang w:val="en-US"/>
        </w:rPr>
        <w:t>k</w:t>
      </w:r>
      <w:r w:rsidRPr="00EB3B03">
        <w:t xml:space="preserve">  = 540 кг</w:t>
      </w:r>
    </w:p>
    <w:p w:rsidR="00171DC5" w:rsidRPr="00E87395" w:rsidRDefault="00171DC5" w:rsidP="001B2E23">
      <w:pPr>
        <w:tabs>
          <w:tab w:val="left" w:pos="1652"/>
        </w:tabs>
      </w:pPr>
      <w:r w:rsidRPr="00EB3B03">
        <w:rPr>
          <w:lang w:val="en-US"/>
        </w:rPr>
        <w:t>G</w:t>
      </w:r>
      <w:r w:rsidRPr="00EB3B03">
        <w:t>р = ?</w:t>
      </w:r>
      <w:r w:rsidRPr="00EB3B03">
        <w:rPr>
          <w:lang w:val="en-US"/>
        </w:rPr>
        <w:t>n</w:t>
      </w:r>
      <w:r w:rsidRPr="00EB3B03">
        <w:t>= ?</w:t>
      </w:r>
      <w:r w:rsidRPr="00EB3B03">
        <w:rPr>
          <w:lang w:val="en-US"/>
        </w:rPr>
        <w:t>W</w:t>
      </w:r>
      <w:r w:rsidRPr="00EB3B03">
        <w:rPr>
          <w:vertAlign w:val="subscript"/>
          <w:lang w:val="en-US"/>
        </w:rPr>
        <w:t>p</w:t>
      </w:r>
      <w:r w:rsidRPr="00EB3B03">
        <w:t>= ?</w:t>
      </w:r>
    </w:p>
    <w:p w:rsidR="00171DC5" w:rsidRPr="00EB3B03" w:rsidRDefault="00171DC5" w:rsidP="001B2E23">
      <w:pPr>
        <w:tabs>
          <w:tab w:val="left" w:pos="1652"/>
        </w:tabs>
      </w:pPr>
      <w:r w:rsidRPr="00EB3B03">
        <w:rPr>
          <w:b/>
        </w:rPr>
        <w:t xml:space="preserve">Пример 4. </w:t>
      </w:r>
      <w:r w:rsidRPr="00EB3B03">
        <w:t>Определить количество флотируемой полевошпатовой руды, степень обогащения и процентное содержа</w:t>
      </w:r>
    </w:p>
    <w:p w:rsidR="00171DC5" w:rsidRPr="00EB3B03" w:rsidRDefault="00171DC5" w:rsidP="001B2E23">
      <w:pPr>
        <w:tabs>
          <w:tab w:val="left" w:pos="1652"/>
        </w:tabs>
        <w:rPr>
          <w:b/>
        </w:rPr>
      </w:pPr>
      <w:r w:rsidRPr="00EB3B03">
        <w:t>ние целевого компонента в руде, если выход концентрата равен 21,5%, а концентрата получено 975 кг. Степень извлечения целевого компонента из руды 78 %, а в концентрате содержится 82 % целевого компонента.</w:t>
      </w:r>
    </w:p>
    <w:p w:rsidR="00171DC5" w:rsidRPr="00E87395" w:rsidRDefault="00171DC5" w:rsidP="00CD7866">
      <w:pPr>
        <w:tabs>
          <w:tab w:val="left" w:pos="1652"/>
        </w:tabs>
      </w:pPr>
      <w:r w:rsidRPr="00EB3B03">
        <w:rPr>
          <w:b/>
        </w:rPr>
        <w:t xml:space="preserve">Дано: </w:t>
      </w:r>
      <w:r w:rsidRPr="00EB3B03">
        <w:rPr>
          <w:lang w:val="en-US"/>
        </w:rPr>
        <w:t>Gn</w:t>
      </w:r>
      <w:r w:rsidRPr="00EB3B03">
        <w:t>.</w:t>
      </w:r>
      <w:r w:rsidRPr="00EB3B03">
        <w:rPr>
          <w:lang w:val="en-US"/>
        </w:rPr>
        <w:t>k</w:t>
      </w:r>
      <w:r w:rsidRPr="00EB3B03">
        <w:t xml:space="preserve">  =975 кг</w:t>
      </w:r>
      <w:r w:rsidRPr="00EB3B03">
        <w:rPr>
          <w:b/>
        </w:rPr>
        <w:t xml:space="preserve">; </w:t>
      </w:r>
      <w:r w:rsidRPr="00721915">
        <w:rPr>
          <w:noProof/>
          <w:position w:val="-10"/>
        </w:rPr>
        <w:pict>
          <v:shape id="Рисунок 20" o:spid="_x0000_i1044" type="#_x0000_t75" style="width:9.75pt;height:12.75pt;visibility:visible">
            <v:imagedata r:id="rId11" o:title=""/>
          </v:shape>
        </w:pict>
      </w:r>
      <w:r w:rsidRPr="00EB3B03">
        <w:rPr>
          <w:vertAlign w:val="subscript"/>
        </w:rPr>
        <w:t>к</w:t>
      </w:r>
      <w:r w:rsidRPr="00EB3B03">
        <w:t>= 21,5 (%0</w:t>
      </w:r>
      <w:r w:rsidRPr="00EB3B03">
        <w:rPr>
          <w:b/>
        </w:rPr>
        <w:t xml:space="preserve">; </w:t>
      </w:r>
      <w:r w:rsidRPr="00721915">
        <w:rPr>
          <w:noProof/>
          <w:position w:val="-6"/>
        </w:rPr>
        <w:pict>
          <v:shape id="Рисунок 21" o:spid="_x0000_i1045" type="#_x0000_t75" style="width:10.5pt;height:12pt;visibility:visible">
            <v:imagedata r:id="rId12" o:title=""/>
          </v:shape>
        </w:pict>
      </w:r>
      <w:r w:rsidRPr="00EB3B03">
        <w:t xml:space="preserve"> = 78 % </w:t>
      </w:r>
      <w:r w:rsidRPr="00EB3B03">
        <w:rPr>
          <w:b/>
        </w:rPr>
        <w:t xml:space="preserve">; </w:t>
      </w:r>
      <w:r w:rsidRPr="00EB3B03">
        <w:rPr>
          <w:lang w:val="en-US"/>
        </w:rPr>
        <w:t>W</w:t>
      </w:r>
      <w:r w:rsidRPr="00EB3B03">
        <w:rPr>
          <w:vertAlign w:val="subscript"/>
        </w:rPr>
        <w:t>к</w:t>
      </w:r>
      <w:r w:rsidRPr="00EB3B03">
        <w:t xml:space="preserve"> = 82%</w:t>
      </w:r>
      <w:r w:rsidRPr="00EB3B03">
        <w:rPr>
          <w:lang w:val="en-US"/>
        </w:rPr>
        <w:t>G</w:t>
      </w:r>
      <w:r w:rsidRPr="00EB3B03">
        <w:t>р = ?</w:t>
      </w:r>
      <w:r w:rsidRPr="00EB3B03">
        <w:rPr>
          <w:lang w:val="en-US"/>
        </w:rPr>
        <w:t>W</w:t>
      </w:r>
      <w:r w:rsidRPr="00EB3B03">
        <w:rPr>
          <w:vertAlign w:val="subscript"/>
          <w:lang w:val="en-US"/>
        </w:rPr>
        <w:t>p</w:t>
      </w:r>
      <w:r w:rsidRPr="00EB3B03">
        <w:t>= ?</w:t>
      </w:r>
      <w:r w:rsidRPr="00EB3B03">
        <w:rPr>
          <w:lang w:val="en-US"/>
        </w:rPr>
        <w:t>n</w:t>
      </w:r>
      <w:r w:rsidRPr="00EB3B03">
        <w:t>= ?</w:t>
      </w:r>
    </w:p>
    <w:p w:rsidR="00171DC5" w:rsidRPr="00E87395" w:rsidRDefault="00171DC5" w:rsidP="00CD7866">
      <w:pPr>
        <w:tabs>
          <w:tab w:val="left" w:pos="1652"/>
        </w:tabs>
      </w:pPr>
    </w:p>
    <w:p w:rsidR="00171DC5" w:rsidRPr="00E87395" w:rsidRDefault="00171DC5" w:rsidP="00CD7866">
      <w:pPr>
        <w:tabs>
          <w:tab w:val="left" w:pos="1652"/>
        </w:tabs>
      </w:pPr>
    </w:p>
    <w:p w:rsidR="00171DC5" w:rsidRPr="00CD7866" w:rsidRDefault="00171DC5" w:rsidP="004E7A20">
      <w:pPr>
        <w:rPr>
          <w:color w:val="000000"/>
          <w:spacing w:val="4"/>
        </w:rPr>
      </w:pPr>
      <w:r w:rsidRPr="004E7A20">
        <w:rPr>
          <w:b/>
          <w:i/>
        </w:rPr>
        <w:t>Задание 1</w:t>
      </w:r>
      <w:r>
        <w:rPr>
          <w:b/>
        </w:rPr>
        <w:t xml:space="preserve">. </w:t>
      </w:r>
      <w:r w:rsidRPr="004E7A20">
        <w:rPr>
          <w:b/>
          <w:i/>
        </w:rPr>
        <w:t>Определить параметры процесса обогащения</w:t>
      </w:r>
      <w:r w:rsidRPr="00CD7866">
        <w:rPr>
          <w:b/>
        </w:rPr>
        <w:t>(</w:t>
      </w:r>
      <w:r w:rsidRPr="00E9560F">
        <w:rPr>
          <w:i/>
        </w:rPr>
        <w:t>номер варианта задания выбирается из Табл</w:t>
      </w:r>
      <w:r>
        <w:rPr>
          <w:i/>
        </w:rPr>
        <w:t xml:space="preserve">иц </w:t>
      </w:r>
      <w:r w:rsidRPr="00E9560F">
        <w:rPr>
          <w:i/>
        </w:rPr>
        <w:t xml:space="preserve"> с</w:t>
      </w:r>
      <w:r>
        <w:rPr>
          <w:i/>
        </w:rPr>
        <w:t>о</w:t>
      </w:r>
      <w:r w:rsidRPr="00E9560F">
        <w:rPr>
          <w:i/>
        </w:rPr>
        <w:t>гласно номеру студента в с</w:t>
      </w:r>
      <w:r>
        <w:rPr>
          <w:i/>
        </w:rPr>
        <w:t>п</w:t>
      </w:r>
      <w:r w:rsidRPr="00E9560F">
        <w:rPr>
          <w:i/>
        </w:rPr>
        <w:t>иске учебной группы)</w:t>
      </w:r>
    </w:p>
    <w:p w:rsidR="00171DC5" w:rsidRPr="0023185D" w:rsidRDefault="00171DC5" w:rsidP="0023185D">
      <w:pPr>
        <w:tabs>
          <w:tab w:val="left" w:pos="1652"/>
        </w:tabs>
        <w:jc w:val="both"/>
      </w:pPr>
      <w:r w:rsidRPr="004E7A20">
        <w:rPr>
          <w:b/>
          <w:i/>
        </w:rPr>
        <w:t>Варианты 1-5</w:t>
      </w:r>
      <w:r w:rsidRPr="004E7A20">
        <w:rPr>
          <w:b/>
        </w:rPr>
        <w:t>.</w:t>
      </w:r>
      <w:r>
        <w:t>При обогащении Х</w:t>
      </w:r>
      <w:r w:rsidRPr="00EB3B03">
        <w:t xml:space="preserve"> т. железной руды, содержащей </w:t>
      </w:r>
      <w:r>
        <w:rPr>
          <w:lang w:val="en-US"/>
        </w:rPr>
        <w:t>Y</w:t>
      </w:r>
      <w:r w:rsidRPr="00EB3B03">
        <w:t xml:space="preserve"> % гематита (</w:t>
      </w:r>
      <w:r w:rsidRPr="00EB3B03">
        <w:rPr>
          <w:lang w:val="en-US"/>
        </w:rPr>
        <w:t>Fe</w:t>
      </w:r>
      <w:r w:rsidRPr="00EB3B03">
        <w:rPr>
          <w:vertAlign w:val="subscript"/>
        </w:rPr>
        <w:t>2</w:t>
      </w:r>
      <w:r w:rsidRPr="00EB3B03">
        <w:rPr>
          <w:lang w:val="en-US"/>
        </w:rPr>
        <w:t>O</w:t>
      </w:r>
      <w:r w:rsidRPr="00EB3B03">
        <w:rPr>
          <w:vertAlign w:val="subscript"/>
        </w:rPr>
        <w:t>3</w:t>
      </w:r>
      <w:r>
        <w:t xml:space="preserve">) получено </w:t>
      </w:r>
      <w:r>
        <w:rPr>
          <w:lang w:val="en-US"/>
        </w:rPr>
        <w:t>Z</w:t>
      </w:r>
      <w:r w:rsidRPr="00EB3B03">
        <w:t xml:space="preserve"> т. концентрата. Определить степень извлечения, выход концентрата и степень обогащения, если содержание гем</w:t>
      </w:r>
      <w:r>
        <w:t xml:space="preserve">атита в концентрате составило </w:t>
      </w:r>
      <w:r>
        <w:rPr>
          <w:lang w:val="en-US"/>
        </w:rPr>
        <w:t>J</w:t>
      </w:r>
      <w:r>
        <w:t>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Исходные данные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3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4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5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</w:rPr>
              <w:t>Х т.</w:t>
            </w:r>
          </w:p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41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22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  <w:lang w:val="en-US"/>
              </w:rPr>
              <w:t>Y</w:t>
            </w:r>
            <w:r w:rsidRPr="0072191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71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61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51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81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41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Z т.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12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J %.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74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82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77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92</w:t>
            </w:r>
          </w:p>
        </w:tc>
      </w:tr>
    </w:tbl>
    <w:p w:rsidR="00171DC5" w:rsidRDefault="00171DC5" w:rsidP="004E7A20">
      <w:pPr>
        <w:rPr>
          <w:b/>
          <w:lang w:val="en-US"/>
        </w:rPr>
      </w:pPr>
    </w:p>
    <w:p w:rsidR="00171DC5" w:rsidRPr="00EB3B03" w:rsidRDefault="00171DC5" w:rsidP="0023185D">
      <w:pPr>
        <w:tabs>
          <w:tab w:val="left" w:pos="1652"/>
        </w:tabs>
        <w:jc w:val="both"/>
        <w:rPr>
          <w:b/>
        </w:rPr>
      </w:pPr>
      <w:r>
        <w:rPr>
          <w:b/>
          <w:i/>
        </w:rPr>
        <w:t xml:space="preserve">Варианты </w:t>
      </w:r>
      <w:r w:rsidRPr="0023185D">
        <w:rPr>
          <w:b/>
          <w:i/>
        </w:rPr>
        <w:t>6</w:t>
      </w:r>
      <w:r>
        <w:rPr>
          <w:b/>
          <w:i/>
        </w:rPr>
        <w:t>-</w:t>
      </w:r>
      <w:r w:rsidRPr="0023185D">
        <w:rPr>
          <w:b/>
          <w:i/>
        </w:rPr>
        <w:t>10</w:t>
      </w:r>
      <w:r w:rsidRPr="004E7A20">
        <w:rPr>
          <w:b/>
        </w:rPr>
        <w:t>.</w:t>
      </w:r>
      <w:r w:rsidRPr="00EB3B03">
        <w:t>В результате обогащения хромита для прои</w:t>
      </w:r>
      <w:r>
        <w:t>зводства огнеупоров получено X</w:t>
      </w:r>
      <w:r w:rsidRPr="00EB3B03">
        <w:t xml:space="preserve"> т.  хромитового конц</w:t>
      </w:r>
      <w:r>
        <w:t>ентрата с выходом концентратат</w:t>
      </w:r>
      <w:r>
        <w:rPr>
          <w:lang w:val="en-US"/>
        </w:rPr>
        <w:t>Y</w:t>
      </w:r>
      <w:r w:rsidRPr="00EB3B03">
        <w:t xml:space="preserve">%. Степень извлечение </w:t>
      </w:r>
      <w:r>
        <w:t xml:space="preserve">оксида хрома из хромита равна </w:t>
      </w:r>
      <w:r>
        <w:rPr>
          <w:lang w:val="en-US"/>
        </w:rPr>
        <w:t>J</w:t>
      </w:r>
      <w:r w:rsidRPr="00EB3B03">
        <w:t xml:space="preserve">%, содержание оксида хрома в концентрате равно </w:t>
      </w:r>
      <w:r>
        <w:rPr>
          <w:lang w:val="en-US"/>
        </w:rPr>
        <w:t>Z</w:t>
      </w:r>
      <w:r w:rsidRPr="00EB3B03">
        <w:t xml:space="preserve"> кг.  Определить количество обогащаемого хромита, содержание оксида хрома в хромите и степень обогащения. </w:t>
      </w:r>
    </w:p>
    <w:p w:rsidR="00171DC5" w:rsidRPr="0023185D" w:rsidRDefault="00171DC5" w:rsidP="004E7A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Исходные данные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6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7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8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9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10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</w:rPr>
              <w:t>Х т.</w:t>
            </w:r>
          </w:p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2.2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3.2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4.2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5.2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6.2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  <w:lang w:val="en-US"/>
              </w:rPr>
              <w:t>Y</w:t>
            </w:r>
            <w:r w:rsidRPr="0072191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8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18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28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33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13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Z т.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0.3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0.64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1.2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2.6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0.8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J %.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54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64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44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41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54</w:t>
            </w:r>
          </w:p>
        </w:tc>
      </w:tr>
    </w:tbl>
    <w:p w:rsidR="00171DC5" w:rsidRDefault="00171DC5" w:rsidP="004E7A20">
      <w:pPr>
        <w:rPr>
          <w:color w:val="000000"/>
          <w:spacing w:val="4"/>
          <w:lang w:val="en-US"/>
        </w:rPr>
      </w:pPr>
    </w:p>
    <w:p w:rsidR="00171DC5" w:rsidRPr="0023185D" w:rsidRDefault="00171DC5" w:rsidP="0023185D">
      <w:pPr>
        <w:tabs>
          <w:tab w:val="left" w:pos="1652"/>
        </w:tabs>
      </w:pPr>
      <w:r w:rsidRPr="0023185D">
        <w:rPr>
          <w:b/>
          <w:i/>
          <w:color w:val="000000"/>
          <w:spacing w:val="4"/>
        </w:rPr>
        <w:t>Варианты 11-15.</w:t>
      </w:r>
      <w:r w:rsidRPr="00EB3B03">
        <w:t>Определить количество флотируемой полевошпатовой руды, степень обогащения и процентное содержание целевого компонента в руде, е</w:t>
      </w:r>
      <w:r>
        <w:t xml:space="preserve">сли выход концентрата равен </w:t>
      </w:r>
      <w:r>
        <w:rPr>
          <w:lang w:val="en-US"/>
        </w:rPr>
        <w:t>Y</w:t>
      </w:r>
      <w:r w:rsidRPr="00EB3B03">
        <w:t>%, а концентр</w:t>
      </w:r>
      <w:r>
        <w:t xml:space="preserve">ата получено </w:t>
      </w:r>
      <w:r>
        <w:rPr>
          <w:lang w:val="en-US"/>
        </w:rPr>
        <w:t>X</w:t>
      </w:r>
      <w:r w:rsidRPr="00EB3B03">
        <w:t xml:space="preserve"> кг. Степень извлечени</w:t>
      </w:r>
      <w:r>
        <w:t xml:space="preserve">я целевого компонента из руды </w:t>
      </w:r>
      <w:r>
        <w:rPr>
          <w:lang w:val="en-US"/>
        </w:rPr>
        <w:t>Z</w:t>
      </w:r>
      <w:r>
        <w:t xml:space="preserve">%, а в концентрате содержится </w:t>
      </w:r>
      <w:r>
        <w:rPr>
          <w:lang w:val="en-US"/>
        </w:rPr>
        <w:t>J</w:t>
      </w:r>
      <w:r w:rsidRPr="00EB3B03">
        <w:t xml:space="preserve"> % целевого компонента.</w:t>
      </w:r>
    </w:p>
    <w:p w:rsidR="00171DC5" w:rsidRDefault="00171DC5" w:rsidP="004E7A20">
      <w:pPr>
        <w:rPr>
          <w:b/>
          <w:i/>
        </w:rPr>
      </w:pPr>
    </w:p>
    <w:p w:rsidR="00171DC5" w:rsidRDefault="00171DC5" w:rsidP="0023185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5"/>
        <w:gridCol w:w="1595"/>
        <w:gridCol w:w="1595"/>
        <w:gridCol w:w="1595"/>
        <w:gridCol w:w="1595"/>
        <w:gridCol w:w="1596"/>
      </w:tblGrid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Исходные данные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11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12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13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14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№ 15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</w:rPr>
              <w:t>Х кг.</w:t>
            </w:r>
          </w:p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623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981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541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864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716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  <w:lang w:val="en-US"/>
              </w:rPr>
              <w:t>Y</w:t>
            </w:r>
            <w:r w:rsidRPr="00721915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21.5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43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33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22.8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34.5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Z  %.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76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68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75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55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67</w:t>
            </w:r>
          </w:p>
        </w:tc>
      </w:tr>
      <w:tr w:rsidR="00171DC5" w:rsidTr="00721915"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</w:rPr>
            </w:pPr>
            <w:r w:rsidRPr="00721915">
              <w:rPr>
                <w:sz w:val="22"/>
                <w:szCs w:val="22"/>
              </w:rPr>
              <w:t>J %.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74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82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1595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77</w:t>
            </w:r>
          </w:p>
        </w:tc>
        <w:tc>
          <w:tcPr>
            <w:tcW w:w="1596" w:type="dxa"/>
          </w:tcPr>
          <w:p w:rsidR="00171DC5" w:rsidRPr="00721915" w:rsidRDefault="00171DC5" w:rsidP="00721915">
            <w:pPr>
              <w:tabs>
                <w:tab w:val="left" w:pos="1652"/>
              </w:tabs>
              <w:rPr>
                <w:sz w:val="22"/>
                <w:szCs w:val="22"/>
                <w:lang w:val="en-US"/>
              </w:rPr>
            </w:pPr>
            <w:r w:rsidRPr="00721915">
              <w:rPr>
                <w:sz w:val="22"/>
                <w:szCs w:val="22"/>
                <w:lang w:val="en-US"/>
              </w:rPr>
              <w:t>92</w:t>
            </w:r>
          </w:p>
        </w:tc>
      </w:tr>
    </w:tbl>
    <w:p w:rsidR="00171DC5" w:rsidRDefault="00171DC5" w:rsidP="0023185D"/>
    <w:p w:rsidR="00171DC5" w:rsidRPr="00CD7866" w:rsidRDefault="00171DC5" w:rsidP="00CD7866">
      <w:pPr>
        <w:tabs>
          <w:tab w:val="left" w:pos="851"/>
        </w:tabs>
        <w:spacing w:before="120" w:after="120"/>
        <w:ind w:left="397"/>
        <w:contextualSpacing/>
        <w:jc w:val="both"/>
        <w:rPr>
          <w:b/>
        </w:rPr>
      </w:pPr>
      <w:r w:rsidRPr="00CD7866">
        <w:rPr>
          <w:b/>
        </w:rPr>
        <w:t xml:space="preserve">4.Оформление отчета </w:t>
      </w:r>
    </w:p>
    <w:p w:rsidR="00171DC5" w:rsidRDefault="00171DC5" w:rsidP="00CD7866">
      <w:pPr>
        <w:shd w:val="clear" w:color="auto" w:fill="FFFFFF"/>
        <w:ind w:firstLine="284"/>
        <w:jc w:val="both"/>
        <w:rPr>
          <w:color w:val="000000"/>
          <w:spacing w:val="4"/>
          <w:lang w:val="be-BY"/>
        </w:rPr>
      </w:pPr>
      <w:r w:rsidRPr="00CD7866">
        <w:rPr>
          <w:color w:val="000000"/>
          <w:spacing w:val="4"/>
          <w:lang w:val="be-BY"/>
        </w:rPr>
        <w:t xml:space="preserve">В отчете необходимо указать цель работы, изложить краткие теоретические сведения по </w:t>
      </w:r>
      <w:r>
        <w:rPr>
          <w:color w:val="000000"/>
          <w:spacing w:val="4"/>
          <w:lang w:val="be-BY"/>
        </w:rPr>
        <w:t xml:space="preserve">выбору процесса обогащения минерального сырья из выбранного варианта. Определить параметры прпоцесса обогащения. </w:t>
      </w:r>
    </w:p>
    <w:sectPr w:rsidR="00171DC5" w:rsidSect="003F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E0F21"/>
    <w:multiLevelType w:val="hybridMultilevel"/>
    <w:tmpl w:val="5FDE4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DC1FF3"/>
    <w:multiLevelType w:val="hybridMultilevel"/>
    <w:tmpl w:val="3F7E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E23"/>
    <w:rsid w:val="00171DC5"/>
    <w:rsid w:val="001B2E23"/>
    <w:rsid w:val="0023185D"/>
    <w:rsid w:val="00273D16"/>
    <w:rsid w:val="003B646F"/>
    <w:rsid w:val="003F7E1F"/>
    <w:rsid w:val="004708E3"/>
    <w:rsid w:val="004C4DDD"/>
    <w:rsid w:val="004E7A20"/>
    <w:rsid w:val="00721915"/>
    <w:rsid w:val="007B1CF3"/>
    <w:rsid w:val="00805A38"/>
    <w:rsid w:val="00AE6747"/>
    <w:rsid w:val="00BC3B4F"/>
    <w:rsid w:val="00C33B74"/>
    <w:rsid w:val="00CD7866"/>
    <w:rsid w:val="00E87395"/>
    <w:rsid w:val="00E9560F"/>
    <w:rsid w:val="00EA5433"/>
    <w:rsid w:val="00EB3B03"/>
    <w:rsid w:val="00EE1C7E"/>
    <w:rsid w:val="00FD0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2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E23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E7A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E7A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6</Pages>
  <Words>2699</Words>
  <Characters>15387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krivdenko</cp:lastModifiedBy>
  <cp:revision>7</cp:revision>
  <cp:lastPrinted>2018-02-26T08:15:00Z</cp:lastPrinted>
  <dcterms:created xsi:type="dcterms:W3CDTF">2018-02-14T15:16:00Z</dcterms:created>
  <dcterms:modified xsi:type="dcterms:W3CDTF">2018-02-26T08:16:00Z</dcterms:modified>
</cp:coreProperties>
</file>